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8B" w:rsidRDefault="00542E8B" w:rsidP="00542E8B">
      <w:pPr>
        <w:spacing w:line="360" w:lineRule="auto"/>
        <w:jc w:val="center"/>
        <w:rPr>
          <w:rFonts w:ascii="Times New Roman" w:hAnsi="Times New Roman"/>
          <w:b/>
          <w:bCs/>
          <w:spacing w:val="40"/>
          <w:sz w:val="36"/>
          <w:szCs w:val="36"/>
          <w:lang w:val="bg-BG" w:eastAsia="bg-BG"/>
        </w:rPr>
      </w:pPr>
      <w:bookmarkStart w:id="0" w:name="_GoBack"/>
      <w:bookmarkEnd w:id="0"/>
      <w:r w:rsidRPr="00542E8B">
        <w:rPr>
          <w:rFonts w:ascii="Timok" w:hAnsi="Timok" w:cs="Timok"/>
          <w:noProof/>
          <w:sz w:val="18"/>
          <w:szCs w:val="18"/>
          <w:lang w:val="bg-BG" w:eastAsia="bg-BG"/>
        </w:rPr>
        <w:drawing>
          <wp:anchor distT="0" distB="0" distL="114300" distR="114300" simplePos="0" relativeHeight="251659264" behindDoc="1" locked="0" layoutInCell="1" allowOverlap="1" wp14:anchorId="5807009C" wp14:editId="1FAF3B43">
            <wp:simplePos x="0" y="0"/>
            <wp:positionH relativeFrom="column">
              <wp:posOffset>2274570</wp:posOffset>
            </wp:positionH>
            <wp:positionV relativeFrom="paragraph">
              <wp:posOffset>-214630</wp:posOffset>
            </wp:positionV>
            <wp:extent cx="1264285" cy="1256030"/>
            <wp:effectExtent l="0" t="0" r="0" b="1270"/>
            <wp:wrapNone/>
            <wp:docPr id="3" name="Picture 3"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164" w:rsidRDefault="00F56164" w:rsidP="00542E8B">
      <w:pPr>
        <w:spacing w:line="360" w:lineRule="auto"/>
        <w:jc w:val="center"/>
        <w:rPr>
          <w:rFonts w:ascii="Times New Roman" w:hAnsi="Times New Roman"/>
          <w:b/>
          <w:bCs/>
          <w:spacing w:val="40"/>
          <w:sz w:val="36"/>
          <w:szCs w:val="36"/>
          <w:lang w:val="bg-BG" w:eastAsia="bg-BG"/>
        </w:rPr>
      </w:pPr>
    </w:p>
    <w:p w:rsidR="00F56164" w:rsidRPr="00542E8B" w:rsidRDefault="00F56164" w:rsidP="00542E8B">
      <w:pPr>
        <w:spacing w:line="360" w:lineRule="auto"/>
        <w:jc w:val="center"/>
        <w:rPr>
          <w:rFonts w:ascii="Times New Roman" w:hAnsi="Times New Roman"/>
          <w:b/>
          <w:bCs/>
          <w:spacing w:val="40"/>
          <w:sz w:val="36"/>
          <w:szCs w:val="36"/>
          <w:lang w:val="bg-BG" w:eastAsia="bg-BG"/>
        </w:rPr>
      </w:pPr>
    </w:p>
    <w:p w:rsidR="00542E8B" w:rsidRPr="00542E8B" w:rsidRDefault="00542E8B" w:rsidP="00542E8B">
      <w:pPr>
        <w:spacing w:line="360" w:lineRule="auto"/>
        <w:jc w:val="center"/>
        <w:rPr>
          <w:rFonts w:ascii="Times New Roman" w:hAnsi="Times New Roman"/>
          <w:b/>
          <w:bCs/>
          <w:spacing w:val="40"/>
          <w:sz w:val="36"/>
          <w:szCs w:val="36"/>
          <w:lang w:val="bg-BG" w:eastAsia="bg-BG"/>
        </w:rPr>
      </w:pPr>
    </w:p>
    <w:p w:rsidR="00542E8B" w:rsidRPr="00542E8B" w:rsidRDefault="00542E8B" w:rsidP="00542E8B">
      <w:pPr>
        <w:spacing w:line="360" w:lineRule="auto"/>
        <w:jc w:val="center"/>
        <w:rPr>
          <w:rFonts w:ascii="Timok" w:hAnsi="Timok" w:cs="Timok"/>
          <w:sz w:val="24"/>
          <w:szCs w:val="24"/>
          <w:lang w:val="bg-BG" w:eastAsia="bg-BG"/>
        </w:rPr>
      </w:pPr>
      <w:r w:rsidRPr="00542E8B">
        <w:rPr>
          <w:rFonts w:ascii="Times New Roman" w:hAnsi="Times New Roman"/>
          <w:b/>
          <w:bCs/>
          <w:spacing w:val="40"/>
          <w:sz w:val="36"/>
          <w:szCs w:val="36"/>
          <w:lang w:val="bg-BG" w:eastAsia="bg-BG"/>
        </w:rPr>
        <w:t>РЕПУБЛИКА БЪЛГАРИЯ</w:t>
      </w:r>
    </w:p>
    <w:p w:rsidR="00542E8B" w:rsidRPr="00970ECA" w:rsidRDefault="00542E8B" w:rsidP="00542E8B">
      <w:pPr>
        <w:widowControl w:val="0"/>
        <w:pBdr>
          <w:bottom w:val="single" w:sz="4" w:space="1" w:color="auto"/>
        </w:pBdr>
        <w:overflowPunct/>
        <w:spacing w:line="360" w:lineRule="auto"/>
        <w:jc w:val="center"/>
        <w:textAlignment w:val="auto"/>
        <w:rPr>
          <w:rFonts w:ascii="Times New Roman" w:hAnsi="Times New Roman"/>
          <w:sz w:val="24"/>
          <w:szCs w:val="24"/>
          <w:lang w:val="bg-BG" w:eastAsia="bg-BG"/>
        </w:rPr>
      </w:pPr>
      <w:r w:rsidRPr="00542E8B">
        <w:rPr>
          <w:rFonts w:ascii="Times New Roman" w:hAnsi="Times New Roman"/>
          <w:spacing w:val="40"/>
          <w:sz w:val="32"/>
          <w:szCs w:val="32"/>
          <w:lang w:val="bg-BG" w:eastAsia="bg-BG"/>
        </w:rPr>
        <w:t>Министър на земеделието,</w:t>
      </w:r>
      <w:r w:rsidRPr="00970ECA">
        <w:rPr>
          <w:rFonts w:ascii="Times New Roman" w:hAnsi="Times New Roman"/>
          <w:spacing w:val="40"/>
          <w:sz w:val="32"/>
          <w:szCs w:val="32"/>
          <w:lang w:val="bg-BG" w:eastAsia="bg-BG"/>
        </w:rPr>
        <w:t xml:space="preserve"> храните и горите</w:t>
      </w:r>
    </w:p>
    <w:p w:rsidR="00542E8B" w:rsidRDefault="00542E8B" w:rsidP="00542E8B">
      <w:pPr>
        <w:widowControl w:val="0"/>
        <w:overflowPunct/>
        <w:spacing w:line="360" w:lineRule="auto"/>
        <w:jc w:val="both"/>
        <w:textAlignment w:val="auto"/>
        <w:rPr>
          <w:rFonts w:ascii="Times New Roman" w:hAnsi="Times New Roman"/>
          <w:b/>
          <w:bCs/>
          <w:sz w:val="24"/>
          <w:szCs w:val="24"/>
          <w:lang w:val="bg-BG" w:eastAsia="bg-BG"/>
        </w:rPr>
      </w:pPr>
    </w:p>
    <w:p w:rsidR="00D2393C" w:rsidRDefault="00D2393C" w:rsidP="00542E8B">
      <w:pPr>
        <w:widowControl w:val="0"/>
        <w:overflowPunct/>
        <w:spacing w:line="360" w:lineRule="auto"/>
        <w:jc w:val="both"/>
        <w:textAlignment w:val="auto"/>
        <w:rPr>
          <w:rFonts w:ascii="Times New Roman" w:hAnsi="Times New Roman"/>
          <w:b/>
          <w:bCs/>
          <w:sz w:val="24"/>
          <w:szCs w:val="24"/>
          <w:lang w:val="bg-BG" w:eastAsia="bg-BG"/>
        </w:rPr>
      </w:pPr>
    </w:p>
    <w:p w:rsidR="00D2393C" w:rsidRDefault="00D2393C" w:rsidP="00542E8B">
      <w:pPr>
        <w:widowControl w:val="0"/>
        <w:overflowPunct/>
        <w:spacing w:line="360" w:lineRule="auto"/>
        <w:jc w:val="both"/>
        <w:textAlignment w:val="auto"/>
        <w:rPr>
          <w:rFonts w:ascii="Times New Roman" w:hAnsi="Times New Roman"/>
          <w:b/>
          <w:bCs/>
          <w:sz w:val="24"/>
          <w:szCs w:val="24"/>
          <w:lang w:val="bg-BG" w:eastAsia="bg-BG"/>
        </w:rPr>
      </w:pPr>
    </w:p>
    <w:p w:rsidR="007170C7" w:rsidRPr="00970ECA" w:rsidRDefault="007170C7" w:rsidP="00542E8B">
      <w:pPr>
        <w:widowControl w:val="0"/>
        <w:overflowPunct/>
        <w:spacing w:line="360" w:lineRule="auto"/>
        <w:jc w:val="both"/>
        <w:textAlignment w:val="auto"/>
        <w:rPr>
          <w:rFonts w:ascii="Times New Roman" w:hAnsi="Times New Roman"/>
          <w:b/>
          <w:bCs/>
          <w:sz w:val="24"/>
          <w:szCs w:val="24"/>
          <w:lang w:val="bg-BG" w:eastAsia="bg-BG"/>
        </w:rPr>
      </w:pPr>
    </w:p>
    <w:p w:rsidR="001F0FB9" w:rsidRDefault="001F0FB9" w:rsidP="00D2393C">
      <w:pPr>
        <w:spacing w:after="240"/>
        <w:rPr>
          <w:rFonts w:ascii="Times New Roman" w:hAnsi="Times New Roman"/>
          <w:b/>
          <w:sz w:val="24"/>
          <w:szCs w:val="24"/>
          <w:lang w:val="bg-BG"/>
        </w:rPr>
      </w:pPr>
      <w:r>
        <w:rPr>
          <w:rFonts w:ascii="Times New Roman" w:hAnsi="Times New Roman"/>
          <w:b/>
          <w:sz w:val="24"/>
          <w:szCs w:val="24"/>
          <w:lang w:val="bg-BG"/>
        </w:rPr>
        <w:t>ОДОБРЯВАМ</w:t>
      </w:r>
      <w:r w:rsidR="00316C17">
        <w:rPr>
          <w:rFonts w:ascii="Times New Roman" w:hAnsi="Times New Roman"/>
          <w:b/>
          <w:sz w:val="24"/>
          <w:szCs w:val="24"/>
          <w:lang w:val="bg-BG"/>
        </w:rPr>
        <w:t>:</w:t>
      </w:r>
    </w:p>
    <w:p w:rsidR="00F6375F" w:rsidRDefault="00F6375F" w:rsidP="00F6375F">
      <w:pPr>
        <w:spacing w:line="276" w:lineRule="auto"/>
        <w:rPr>
          <w:rFonts w:ascii="Times New Roman" w:hAnsi="Times New Roman"/>
          <w:b/>
          <w:sz w:val="24"/>
          <w:szCs w:val="24"/>
          <w:lang w:val="bg-BG"/>
        </w:rPr>
      </w:pPr>
      <w:r>
        <w:rPr>
          <w:rFonts w:ascii="Times New Roman" w:hAnsi="Times New Roman"/>
          <w:b/>
          <w:sz w:val="24"/>
          <w:szCs w:val="24"/>
          <w:lang w:val="bg-BG"/>
        </w:rPr>
        <w:t>РУМЕН ПОРОЖАНОВ,</w:t>
      </w:r>
    </w:p>
    <w:p w:rsidR="001F0FB9" w:rsidRDefault="001F0FB9" w:rsidP="00F6375F">
      <w:pPr>
        <w:spacing w:line="276" w:lineRule="auto"/>
        <w:rPr>
          <w:rFonts w:ascii="Times New Roman" w:hAnsi="Times New Roman"/>
          <w:b/>
          <w:sz w:val="24"/>
          <w:szCs w:val="24"/>
          <w:lang w:val="bg-BG"/>
        </w:rPr>
      </w:pPr>
      <w:r>
        <w:rPr>
          <w:rFonts w:ascii="Times New Roman" w:hAnsi="Times New Roman"/>
          <w:b/>
          <w:sz w:val="24"/>
          <w:szCs w:val="24"/>
          <w:lang w:val="bg-BG"/>
        </w:rPr>
        <w:t>МИНИСТЪР НА ЗЕМЕДЕЛИЕТО,</w:t>
      </w:r>
    </w:p>
    <w:p w:rsidR="001F0FB9" w:rsidRDefault="001F0FB9" w:rsidP="00F6375F">
      <w:pPr>
        <w:spacing w:line="276" w:lineRule="auto"/>
        <w:rPr>
          <w:rFonts w:ascii="Times New Roman" w:hAnsi="Times New Roman"/>
          <w:b/>
          <w:sz w:val="24"/>
          <w:szCs w:val="24"/>
          <w:lang w:val="bg-BG"/>
        </w:rPr>
      </w:pPr>
      <w:r>
        <w:rPr>
          <w:rFonts w:ascii="Times New Roman" w:hAnsi="Times New Roman"/>
          <w:b/>
          <w:sz w:val="24"/>
          <w:szCs w:val="24"/>
          <w:lang w:val="bg-BG"/>
        </w:rPr>
        <w:t>ХРАНИТЕ И ГОРИТЕ</w:t>
      </w:r>
    </w:p>
    <w:p w:rsidR="00542E8B" w:rsidRDefault="00542E8B" w:rsidP="00F6375F">
      <w:pPr>
        <w:widowControl w:val="0"/>
        <w:overflowPunct/>
        <w:spacing w:line="276" w:lineRule="auto"/>
        <w:jc w:val="both"/>
        <w:textAlignment w:val="auto"/>
        <w:rPr>
          <w:rFonts w:ascii="Times New Roman" w:hAnsi="Times New Roman"/>
          <w:b/>
          <w:bCs/>
          <w:sz w:val="24"/>
          <w:szCs w:val="24"/>
          <w:lang w:val="bg-BG" w:eastAsia="bg-BG"/>
        </w:rPr>
      </w:pPr>
    </w:p>
    <w:p w:rsidR="00D2393C" w:rsidRPr="001F0FB9" w:rsidRDefault="00D2393C" w:rsidP="001F0FB9">
      <w:pPr>
        <w:widowControl w:val="0"/>
        <w:overflowPunct/>
        <w:spacing w:line="360" w:lineRule="auto"/>
        <w:jc w:val="both"/>
        <w:textAlignment w:val="auto"/>
        <w:rPr>
          <w:rFonts w:ascii="Times New Roman" w:hAnsi="Times New Roman"/>
          <w:b/>
          <w:bCs/>
          <w:sz w:val="24"/>
          <w:szCs w:val="24"/>
          <w:lang w:val="bg-BG" w:eastAsia="bg-BG"/>
        </w:rPr>
      </w:pPr>
    </w:p>
    <w:p w:rsidR="00542E8B" w:rsidRDefault="00542E8B" w:rsidP="00542E8B">
      <w:pPr>
        <w:widowControl w:val="0"/>
        <w:overflowPunct/>
        <w:spacing w:line="360" w:lineRule="auto"/>
        <w:jc w:val="center"/>
        <w:textAlignment w:val="auto"/>
        <w:rPr>
          <w:rFonts w:ascii="Times New Roman" w:hAnsi="Times New Roman"/>
          <w:b/>
          <w:bCs/>
          <w:spacing w:val="100"/>
          <w:sz w:val="28"/>
          <w:szCs w:val="28"/>
          <w:lang w:val="bg-BG" w:eastAsia="bg-BG"/>
        </w:rPr>
      </w:pPr>
    </w:p>
    <w:p w:rsidR="007A5F32" w:rsidRDefault="007A5F32" w:rsidP="00542E8B">
      <w:pPr>
        <w:widowControl w:val="0"/>
        <w:overflowPunct/>
        <w:spacing w:line="360" w:lineRule="auto"/>
        <w:jc w:val="center"/>
        <w:textAlignment w:val="auto"/>
        <w:rPr>
          <w:rFonts w:ascii="Times New Roman" w:hAnsi="Times New Roman"/>
          <w:b/>
          <w:bCs/>
          <w:spacing w:val="100"/>
          <w:sz w:val="28"/>
          <w:szCs w:val="28"/>
          <w:lang w:val="bg-BG" w:eastAsia="bg-BG"/>
        </w:rPr>
      </w:pPr>
    </w:p>
    <w:p w:rsidR="008C4718" w:rsidRPr="000962CA" w:rsidRDefault="001F0FB9" w:rsidP="007A5F32">
      <w:pPr>
        <w:jc w:val="center"/>
        <w:rPr>
          <w:rFonts w:ascii="Times New Roman" w:hAnsi="Times New Roman"/>
          <w:b/>
          <w:sz w:val="28"/>
          <w:szCs w:val="24"/>
          <w:lang w:val="bg-BG"/>
        </w:rPr>
      </w:pPr>
      <w:r w:rsidRPr="000962CA">
        <w:rPr>
          <w:rFonts w:ascii="Times New Roman" w:hAnsi="Times New Roman"/>
          <w:b/>
          <w:sz w:val="28"/>
          <w:szCs w:val="24"/>
          <w:lang w:val="bg-BG"/>
        </w:rPr>
        <w:t>ИНСТРУКЦИЯ</w:t>
      </w:r>
    </w:p>
    <w:p w:rsidR="008C4718" w:rsidRPr="000962CA" w:rsidRDefault="001F0FB9" w:rsidP="007A5F32">
      <w:pPr>
        <w:jc w:val="center"/>
        <w:rPr>
          <w:rFonts w:ascii="Times New Roman" w:hAnsi="Times New Roman"/>
          <w:b/>
          <w:sz w:val="28"/>
          <w:szCs w:val="24"/>
          <w:lang w:val="bg-BG"/>
        </w:rPr>
      </w:pPr>
      <w:r w:rsidRPr="000962CA">
        <w:rPr>
          <w:rFonts w:ascii="Times New Roman" w:hAnsi="Times New Roman"/>
          <w:b/>
          <w:sz w:val="28"/>
          <w:szCs w:val="24"/>
          <w:lang w:val="bg-BG"/>
        </w:rPr>
        <w:t>ЗА</w:t>
      </w:r>
    </w:p>
    <w:p w:rsidR="001F0FB9" w:rsidRPr="000962CA" w:rsidRDefault="001F0FB9" w:rsidP="007A5F32">
      <w:pPr>
        <w:jc w:val="center"/>
        <w:rPr>
          <w:rFonts w:ascii="Times New Roman" w:hAnsi="Times New Roman"/>
          <w:b/>
          <w:sz w:val="28"/>
          <w:szCs w:val="24"/>
        </w:rPr>
      </w:pPr>
      <w:r w:rsidRPr="000962CA">
        <w:rPr>
          <w:rFonts w:ascii="Times New Roman" w:hAnsi="Times New Roman"/>
          <w:b/>
          <w:sz w:val="28"/>
          <w:szCs w:val="24"/>
          <w:lang w:val="bg-BG"/>
        </w:rPr>
        <w:t>ПРИЛАГАНЕ НА МЕР</w:t>
      </w:r>
      <w:r w:rsidR="007A5F32" w:rsidRPr="000962CA">
        <w:rPr>
          <w:rFonts w:ascii="Times New Roman" w:hAnsi="Times New Roman"/>
          <w:b/>
          <w:sz w:val="28"/>
          <w:szCs w:val="24"/>
          <w:lang w:val="bg-BG"/>
        </w:rPr>
        <w:t xml:space="preserve">КИ ПО НАДЗОРА СЛЕД КОНСТАТИРАНЕ </w:t>
      </w:r>
      <w:r w:rsidRPr="000962CA">
        <w:rPr>
          <w:rFonts w:ascii="Times New Roman" w:hAnsi="Times New Roman"/>
          <w:b/>
          <w:sz w:val="28"/>
          <w:szCs w:val="24"/>
          <w:lang w:val="bg-BG"/>
        </w:rPr>
        <w:t>НА ПОЛОЖИТЕЛЕН СЛУЧАЙ НА АФРИКАНСКА ЧУМА ПО СВИНЕТЕ</w:t>
      </w:r>
    </w:p>
    <w:p w:rsidR="001F0FB9" w:rsidRPr="00E7753A" w:rsidRDefault="001F0FB9" w:rsidP="001F0FB9">
      <w:pPr>
        <w:rPr>
          <w:rFonts w:ascii="Times New Roman" w:hAnsi="Times New Roman"/>
          <w:b/>
          <w:sz w:val="24"/>
          <w:szCs w:val="24"/>
          <w:lang w:val="bg-BG"/>
        </w:rPr>
      </w:pPr>
    </w:p>
    <w:p w:rsidR="007A5F32" w:rsidRPr="00427FE0" w:rsidRDefault="007A5F32" w:rsidP="001F0FB9">
      <w:pPr>
        <w:rPr>
          <w:rFonts w:ascii="Times New Roman" w:hAnsi="Times New Roman"/>
          <w:b/>
          <w:sz w:val="24"/>
          <w:szCs w:val="24"/>
          <w:lang w:val="bg-BG"/>
        </w:rPr>
      </w:pPr>
    </w:p>
    <w:p w:rsidR="00D2393C" w:rsidRDefault="00D2393C">
      <w:pPr>
        <w:overflowPunct/>
        <w:autoSpaceDE/>
        <w:autoSpaceDN/>
        <w:adjustRightInd/>
        <w:textAlignment w:val="auto"/>
        <w:rPr>
          <w:rFonts w:ascii="Times New Roman" w:hAnsi="Times New Roman"/>
          <w:b/>
          <w:sz w:val="24"/>
          <w:szCs w:val="24"/>
          <w:lang w:val="bg-BG"/>
        </w:rPr>
      </w:pPr>
      <w:r>
        <w:rPr>
          <w:b/>
          <w:sz w:val="24"/>
          <w:lang w:val="bg-BG"/>
        </w:rPr>
        <w:br w:type="page"/>
      </w:r>
    </w:p>
    <w:p w:rsidR="00F6375F" w:rsidRPr="00F6375F" w:rsidRDefault="001F0FB9" w:rsidP="00F6375F">
      <w:pPr>
        <w:pStyle w:val="ListParagraph"/>
        <w:numPr>
          <w:ilvl w:val="0"/>
          <w:numId w:val="24"/>
        </w:numPr>
        <w:spacing w:after="120" w:line="259" w:lineRule="auto"/>
        <w:ind w:left="709" w:hanging="352"/>
        <w:jc w:val="both"/>
        <w:rPr>
          <w:b/>
          <w:sz w:val="24"/>
          <w:lang w:val="bg-BG"/>
        </w:rPr>
      </w:pPr>
      <w:r w:rsidRPr="00427FE0">
        <w:rPr>
          <w:b/>
          <w:sz w:val="24"/>
          <w:lang w:val="bg-BG"/>
        </w:rPr>
        <w:lastRenderedPageBreak/>
        <w:t>Мерки от страна на Българската агенция по безопасност на храните (БАБХ),</w:t>
      </w:r>
      <w:r w:rsidRPr="00427FE0">
        <w:rPr>
          <w:sz w:val="24"/>
          <w:lang w:val="bg-BG"/>
        </w:rPr>
        <w:t xml:space="preserve"> </w:t>
      </w:r>
      <w:r w:rsidRPr="00427FE0">
        <w:rPr>
          <w:b/>
          <w:sz w:val="24"/>
          <w:lang w:val="bg-BG"/>
        </w:rPr>
        <w:t xml:space="preserve">Изпълнителна агенция по горите (ИАГ) и ловците по отношение на дивите свине, след потвърждаване на диагнозата Африканска чума по свинете </w:t>
      </w:r>
      <w:r w:rsidRPr="00427FE0">
        <w:rPr>
          <w:b/>
          <w:sz w:val="24"/>
        </w:rPr>
        <w:t>(</w:t>
      </w:r>
      <w:r w:rsidRPr="00427FE0">
        <w:rPr>
          <w:b/>
          <w:sz w:val="24"/>
          <w:lang w:val="bg-BG"/>
        </w:rPr>
        <w:t>АЧС</w:t>
      </w:r>
      <w:r w:rsidRPr="00427FE0">
        <w:rPr>
          <w:b/>
          <w:sz w:val="24"/>
        </w:rPr>
        <w:t>)</w:t>
      </w:r>
    </w:p>
    <w:p w:rsidR="001F0FB9" w:rsidRPr="00427FE0" w:rsidRDefault="001F0FB9" w:rsidP="001F0FB9">
      <w:pPr>
        <w:pStyle w:val="ListParagraph"/>
        <w:numPr>
          <w:ilvl w:val="0"/>
          <w:numId w:val="23"/>
        </w:numPr>
        <w:spacing w:after="160" w:line="259" w:lineRule="auto"/>
        <w:ind w:left="851"/>
        <w:jc w:val="both"/>
        <w:rPr>
          <w:sz w:val="24"/>
        </w:rPr>
      </w:pPr>
      <w:r w:rsidRPr="00427FE0">
        <w:rPr>
          <w:sz w:val="24"/>
          <w:lang w:val="bg-BG"/>
        </w:rPr>
        <w:t>Изпълнителният директор на Българската агенция по безопасност на храните определя със своя заповед, населените места</w:t>
      </w:r>
      <w:r w:rsidRPr="00427FE0">
        <w:rPr>
          <w:sz w:val="24"/>
        </w:rPr>
        <w:t xml:space="preserve"> </w:t>
      </w:r>
      <w:r w:rsidRPr="00427FE0">
        <w:rPr>
          <w:sz w:val="24"/>
          <w:lang w:val="bg-BG"/>
        </w:rPr>
        <w:t>и зоните и уведомява ИАГ, областните управители и кметовете на общини попадащи в засегнатите зони</w:t>
      </w:r>
      <w:r w:rsidRPr="00427FE0">
        <w:rPr>
          <w:sz w:val="24"/>
        </w:rPr>
        <w:t xml:space="preserve">, </w:t>
      </w:r>
      <w:r w:rsidRPr="00427FE0">
        <w:rPr>
          <w:sz w:val="24"/>
          <w:lang w:val="bg-BG"/>
        </w:rPr>
        <w:t>както следвa:</w:t>
      </w:r>
    </w:p>
    <w:p w:rsidR="001F0FB9" w:rsidRPr="00427FE0" w:rsidRDefault="001F0FB9" w:rsidP="00316C17">
      <w:pPr>
        <w:pStyle w:val="ListParagraph"/>
        <w:numPr>
          <w:ilvl w:val="1"/>
          <w:numId w:val="23"/>
        </w:numPr>
        <w:spacing w:after="160" w:line="259" w:lineRule="auto"/>
        <w:ind w:left="1418" w:hanging="425"/>
        <w:jc w:val="both"/>
        <w:rPr>
          <w:sz w:val="24"/>
          <w:lang w:val="bg-BG"/>
        </w:rPr>
      </w:pPr>
      <w:r w:rsidRPr="00427FE0">
        <w:rPr>
          <w:sz w:val="24"/>
          <w:lang w:val="bg-BG"/>
        </w:rPr>
        <w:t xml:space="preserve">инфектирана зона – в рамките на най-малко </w:t>
      </w:r>
      <w:r w:rsidRPr="00427FE0">
        <w:rPr>
          <w:sz w:val="24"/>
        </w:rPr>
        <w:t>20</w:t>
      </w:r>
      <w:r w:rsidRPr="00427FE0">
        <w:rPr>
          <w:sz w:val="24"/>
          <w:lang w:val="bg-BG"/>
        </w:rPr>
        <w:t xml:space="preserve"> км (радиус)</w:t>
      </w:r>
      <w:r w:rsidR="00BE1A2A">
        <w:rPr>
          <w:sz w:val="24"/>
          <w:lang w:val="en-US"/>
        </w:rPr>
        <w:t xml:space="preserve"> </w:t>
      </w:r>
      <w:r w:rsidRPr="00427FE0">
        <w:rPr>
          <w:sz w:val="24"/>
          <w:lang w:val="bg-BG"/>
        </w:rPr>
        <w:t>около констатирания случай:</w:t>
      </w:r>
    </w:p>
    <w:p w:rsidR="001F0FB9" w:rsidRPr="00427FE0" w:rsidRDefault="001F0FB9" w:rsidP="001F0FB9">
      <w:pPr>
        <w:pStyle w:val="ListParagraph"/>
        <w:numPr>
          <w:ilvl w:val="2"/>
          <w:numId w:val="23"/>
        </w:numPr>
        <w:spacing w:after="160" w:line="259" w:lineRule="auto"/>
        <w:ind w:left="1985"/>
        <w:jc w:val="both"/>
        <w:rPr>
          <w:sz w:val="24"/>
        </w:rPr>
      </w:pPr>
      <w:r w:rsidRPr="00427FE0">
        <w:rPr>
          <w:sz w:val="24"/>
          <w:lang w:val="bg-BG"/>
        </w:rPr>
        <w:t xml:space="preserve">зона с радиус 2 км  около констатирания случай – </w:t>
      </w:r>
      <w:r w:rsidRPr="00427FE0">
        <w:rPr>
          <w:b/>
          <w:sz w:val="24"/>
          <w:lang w:val="bg-BG"/>
        </w:rPr>
        <w:t>Зона А</w:t>
      </w:r>
      <w:r w:rsidRPr="00427FE0">
        <w:rPr>
          <w:sz w:val="24"/>
          <w:lang w:val="bg-BG"/>
        </w:rPr>
        <w:t>;</w:t>
      </w:r>
    </w:p>
    <w:p w:rsidR="001F0FB9" w:rsidRPr="00427FE0" w:rsidRDefault="001F0FB9" w:rsidP="001F0FB9">
      <w:pPr>
        <w:pStyle w:val="ListParagraph"/>
        <w:numPr>
          <w:ilvl w:val="2"/>
          <w:numId w:val="23"/>
        </w:numPr>
        <w:spacing w:after="160" w:line="259" w:lineRule="auto"/>
        <w:ind w:left="1985"/>
        <w:jc w:val="both"/>
        <w:rPr>
          <w:sz w:val="24"/>
        </w:rPr>
      </w:pPr>
      <w:r w:rsidRPr="00427FE0">
        <w:rPr>
          <w:sz w:val="24"/>
          <w:lang w:val="bg-BG"/>
        </w:rPr>
        <w:t xml:space="preserve">зона с радиус от 2 до 20 км около констатирания случай – </w:t>
      </w:r>
      <w:r w:rsidRPr="00427FE0">
        <w:rPr>
          <w:b/>
          <w:sz w:val="24"/>
          <w:lang w:val="bg-BG"/>
        </w:rPr>
        <w:t>Зона Б</w:t>
      </w:r>
      <w:r w:rsidRPr="00427FE0">
        <w:rPr>
          <w:sz w:val="24"/>
          <w:lang w:val="bg-BG"/>
        </w:rPr>
        <w:t>;</w:t>
      </w:r>
    </w:p>
    <w:p w:rsidR="007A5F32" w:rsidRPr="00316C17" w:rsidRDefault="001F0FB9" w:rsidP="00316C17">
      <w:pPr>
        <w:pStyle w:val="ListParagraph"/>
        <w:numPr>
          <w:ilvl w:val="1"/>
          <w:numId w:val="23"/>
        </w:numPr>
        <w:spacing w:after="160" w:line="259" w:lineRule="auto"/>
        <w:ind w:left="1418" w:hanging="425"/>
        <w:jc w:val="both"/>
        <w:rPr>
          <w:sz w:val="24"/>
          <w:lang w:val="bg-BG"/>
        </w:rPr>
      </w:pPr>
      <w:r w:rsidRPr="00427FE0">
        <w:rPr>
          <w:sz w:val="24"/>
          <w:lang w:val="bg-BG"/>
        </w:rPr>
        <w:t xml:space="preserve">буферна зона с радиус 20 км от границата на инфектираната зона – </w:t>
      </w:r>
      <w:r w:rsidRPr="00427FE0">
        <w:rPr>
          <w:b/>
          <w:sz w:val="24"/>
          <w:lang w:val="bg-BG"/>
        </w:rPr>
        <w:t>Зона В</w:t>
      </w:r>
      <w:r w:rsidRPr="00427FE0">
        <w:rPr>
          <w:sz w:val="24"/>
          <w:lang w:val="bg-BG"/>
        </w:rPr>
        <w:t xml:space="preserve"> (Фиг. 1):</w:t>
      </w:r>
    </w:p>
    <w:p w:rsidR="007A5F32" w:rsidRDefault="007A5F32" w:rsidP="001F0FB9">
      <w:pPr>
        <w:jc w:val="both"/>
        <w:rPr>
          <w:rFonts w:ascii="Times New Roman" w:hAnsi="Times New Roman"/>
          <w:sz w:val="24"/>
          <w:szCs w:val="24"/>
          <w:lang w:val="bg-BG"/>
        </w:rPr>
      </w:pPr>
    </w:p>
    <w:p w:rsidR="007A5F32" w:rsidRDefault="007A5F32" w:rsidP="001F0FB9">
      <w:pPr>
        <w:jc w:val="both"/>
        <w:rPr>
          <w:rFonts w:ascii="Times New Roman" w:hAnsi="Times New Roman"/>
          <w:sz w:val="24"/>
          <w:szCs w:val="24"/>
        </w:rPr>
      </w:pPr>
    </w:p>
    <w:p w:rsidR="001F0FB9" w:rsidRPr="007A5F32" w:rsidRDefault="001F0FB9" w:rsidP="001F0FB9">
      <w:pPr>
        <w:jc w:val="both"/>
        <w:rPr>
          <w:rFonts w:ascii="Times New Roman" w:hAnsi="Times New Roman"/>
          <w:sz w:val="24"/>
          <w:szCs w:val="24"/>
        </w:rPr>
      </w:pPr>
      <w:r w:rsidRPr="00427FE0">
        <w:rPr>
          <w:rFonts w:ascii="Times New Roman" w:hAnsi="Times New Roman"/>
          <w:noProof/>
          <w:sz w:val="24"/>
          <w:szCs w:val="24"/>
          <w:lang w:val="bg-BG" w:eastAsia="bg-BG"/>
        </w:rPr>
        <mc:AlternateContent>
          <mc:Choice Requires="wps">
            <w:drawing>
              <wp:anchor distT="0" distB="0" distL="114300" distR="114300" simplePos="0" relativeHeight="251661312" behindDoc="0" locked="0" layoutInCell="1" allowOverlap="1" wp14:anchorId="742D972A" wp14:editId="140D29C3">
                <wp:simplePos x="0" y="0"/>
                <wp:positionH relativeFrom="column">
                  <wp:posOffset>1191260</wp:posOffset>
                </wp:positionH>
                <wp:positionV relativeFrom="paragraph">
                  <wp:posOffset>51435</wp:posOffset>
                </wp:positionV>
                <wp:extent cx="3244850" cy="3238500"/>
                <wp:effectExtent l="0" t="0" r="12700" b="19050"/>
                <wp:wrapNone/>
                <wp:docPr id="2" name="Donut 2"/>
                <wp:cNvGraphicFramePr/>
                <a:graphic xmlns:a="http://schemas.openxmlformats.org/drawingml/2006/main">
                  <a:graphicData uri="http://schemas.microsoft.com/office/word/2010/wordprocessingShape">
                    <wps:wsp>
                      <wps:cNvSpPr/>
                      <wps:spPr>
                        <a:xfrm>
                          <a:off x="0" y="0"/>
                          <a:ext cx="3244850" cy="3238500"/>
                        </a:xfrm>
                        <a:prstGeom prst="donu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AF51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93.8pt;margin-top:4.05pt;width:25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" adj="5389" fillcolor="yellow" strokecolor="#243f60 [1604]" strokeweight="2pt"/>
            </w:pict>
          </mc:Fallback>
        </mc:AlternateContent>
      </w: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Pr="00427FE0" w:rsidRDefault="007A5F32" w:rsidP="001F0FB9">
      <w:pPr>
        <w:jc w:val="center"/>
        <w:rPr>
          <w:rFonts w:ascii="Times New Roman" w:hAnsi="Times New Roman"/>
          <w:sz w:val="24"/>
          <w:szCs w:val="24"/>
          <w:lang w:val="bg-BG"/>
        </w:rPr>
      </w:pPr>
      <w:r w:rsidRPr="00427FE0">
        <w:rPr>
          <w:rFonts w:ascii="Times New Roman" w:hAnsi="Times New Roman"/>
          <w:noProof/>
          <w:sz w:val="24"/>
          <w:szCs w:val="24"/>
          <w:lang w:val="bg-BG" w:eastAsia="bg-BG"/>
        </w:rPr>
        <mc:AlternateContent>
          <mc:Choice Requires="wps">
            <w:drawing>
              <wp:anchor distT="0" distB="0" distL="114300" distR="114300" simplePos="0" relativeHeight="251662336" behindDoc="0" locked="0" layoutInCell="1" allowOverlap="1" wp14:anchorId="2F1CDEC4" wp14:editId="019AE1D2">
                <wp:simplePos x="0" y="0"/>
                <wp:positionH relativeFrom="column">
                  <wp:posOffset>2663013</wp:posOffset>
                </wp:positionH>
                <wp:positionV relativeFrom="paragraph">
                  <wp:posOffset>101600</wp:posOffset>
                </wp:positionV>
                <wp:extent cx="342900" cy="3429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342900" cy="342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5775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09.7pt;margin-top:8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" fillcolor="red" strokecolor="#243f60 [1604]" strokeweight="2pt"/>
            </w:pict>
          </mc:Fallback>
        </mc:AlternateContent>
      </w:r>
    </w:p>
    <w:p w:rsidR="001F0FB9" w:rsidRPr="00427FE0" w:rsidRDefault="001F0FB9" w:rsidP="001F0FB9">
      <w:pPr>
        <w:jc w:val="center"/>
        <w:rPr>
          <w:rFonts w:ascii="Times New Roman" w:hAnsi="Times New Roman"/>
          <w:sz w:val="24"/>
          <w:szCs w:val="24"/>
          <w:lang w:val="bg-BG"/>
        </w:rPr>
      </w:pPr>
    </w:p>
    <w:p w:rsidR="001F0FB9" w:rsidRPr="00427FE0"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p>
    <w:p w:rsidR="001F0FB9" w:rsidRDefault="001F0FB9" w:rsidP="001F0FB9">
      <w:pPr>
        <w:jc w:val="center"/>
        <w:rPr>
          <w:rFonts w:ascii="Times New Roman" w:hAnsi="Times New Roman"/>
          <w:sz w:val="24"/>
          <w:szCs w:val="24"/>
          <w:lang w:val="bg-BG"/>
        </w:rPr>
      </w:pPr>
      <w:r w:rsidRPr="00427FE0">
        <w:rPr>
          <w:rFonts w:ascii="Times New Roman" w:hAnsi="Times New Roman"/>
          <w:noProof/>
          <w:sz w:val="24"/>
          <w:szCs w:val="24"/>
          <w:lang w:val="bg-BG" w:eastAsia="bg-BG"/>
        </w:rPr>
        <mc:AlternateContent>
          <mc:Choice Requires="wps">
            <w:drawing>
              <wp:anchor distT="0" distB="0" distL="114300" distR="114300" simplePos="0" relativeHeight="251663360" behindDoc="0" locked="0" layoutInCell="1" allowOverlap="1" wp14:anchorId="5CF7F7C8" wp14:editId="2FE9894D">
                <wp:simplePos x="0" y="0"/>
                <wp:positionH relativeFrom="column">
                  <wp:posOffset>3545840</wp:posOffset>
                </wp:positionH>
                <wp:positionV relativeFrom="paragraph">
                  <wp:posOffset>165100</wp:posOffset>
                </wp:positionV>
                <wp:extent cx="158750" cy="177800"/>
                <wp:effectExtent l="0" t="0" r="12700" b="12700"/>
                <wp:wrapNone/>
                <wp:docPr id="5" name="Flowchart: Connector 5"/>
                <wp:cNvGraphicFramePr/>
                <a:graphic xmlns:a="http://schemas.openxmlformats.org/drawingml/2006/main">
                  <a:graphicData uri="http://schemas.microsoft.com/office/word/2010/wordprocessingShape">
                    <wps:wsp>
                      <wps:cNvSpPr/>
                      <wps:spPr>
                        <a:xfrm>
                          <a:off x="0" y="0"/>
                          <a:ext cx="158750" cy="177800"/>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3A79" id="Flowchart: Connector 5" o:spid="_x0000_s1026" type="#_x0000_t120" style="position:absolute;margin-left:279.2pt;margin-top:13pt;width:12.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" fillcolor="yellow" strokecolor="#243f60 [1604]" strokeweight="2pt"/>
            </w:pict>
          </mc:Fallback>
        </mc:AlternateContent>
      </w:r>
    </w:p>
    <w:p w:rsidR="001F0FB9" w:rsidRDefault="001F0FB9" w:rsidP="001F0FB9">
      <w:pPr>
        <w:jc w:val="center"/>
        <w:rPr>
          <w:rFonts w:ascii="Times New Roman" w:hAnsi="Times New Roman"/>
          <w:sz w:val="24"/>
          <w:szCs w:val="24"/>
          <w:lang w:val="bg-BG"/>
        </w:rPr>
      </w:pPr>
      <w:r w:rsidRPr="00427FE0">
        <w:rPr>
          <w:rFonts w:ascii="Times New Roman" w:hAnsi="Times New Roman"/>
          <w:noProof/>
          <w:sz w:val="24"/>
          <w:szCs w:val="24"/>
          <w:lang w:val="bg-BG" w:eastAsia="bg-BG"/>
        </w:rPr>
        <mc:AlternateContent>
          <mc:Choice Requires="wps">
            <w:drawing>
              <wp:anchor distT="0" distB="0" distL="114300" distR="114300" simplePos="0" relativeHeight="251664384" behindDoc="0" locked="0" layoutInCell="1" allowOverlap="1" wp14:anchorId="670A00FF" wp14:editId="05D52622">
                <wp:simplePos x="0" y="0"/>
                <wp:positionH relativeFrom="column">
                  <wp:posOffset>962660</wp:posOffset>
                </wp:positionH>
                <wp:positionV relativeFrom="paragraph">
                  <wp:posOffset>-4445</wp:posOffset>
                </wp:positionV>
                <wp:extent cx="158750" cy="177800"/>
                <wp:effectExtent l="0" t="0" r="12700" b="12700"/>
                <wp:wrapNone/>
                <wp:docPr id="6" name="Flowchart: Connector 6"/>
                <wp:cNvGraphicFramePr/>
                <a:graphic xmlns:a="http://schemas.openxmlformats.org/drawingml/2006/main">
                  <a:graphicData uri="http://schemas.microsoft.com/office/word/2010/wordprocessingShape">
                    <wps:wsp>
                      <wps:cNvSpPr/>
                      <wps:spPr>
                        <a:xfrm>
                          <a:off x="0" y="0"/>
                          <a:ext cx="158750" cy="1778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691B" id="Flowchart: Connector 6" o:spid="_x0000_s1026" type="#_x0000_t120" style="position:absolute;margin-left:75.8pt;margin-top:-.35pt;width:12.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" fillcolor="red" strokecolor="#243f60 [1604]" strokeweight="2pt"/>
            </w:pict>
          </mc:Fallback>
        </mc:AlternateContent>
      </w:r>
      <w:r w:rsidRPr="00427FE0">
        <w:rPr>
          <w:rFonts w:ascii="Times New Roman" w:hAnsi="Times New Roman"/>
          <w:noProof/>
          <w:sz w:val="24"/>
          <w:szCs w:val="24"/>
          <w:lang w:val="bg-BG" w:eastAsia="bg-BG"/>
        </w:rPr>
        <mc:AlternateContent>
          <mc:Choice Requires="wps">
            <w:drawing>
              <wp:anchor distT="0" distB="0" distL="114300" distR="114300" simplePos="0" relativeHeight="251665408" behindDoc="0" locked="0" layoutInCell="1" allowOverlap="1" wp14:anchorId="1743ABBA" wp14:editId="1A1FCFB8">
                <wp:simplePos x="0" y="0"/>
                <wp:positionH relativeFrom="column">
                  <wp:posOffset>2304415</wp:posOffset>
                </wp:positionH>
                <wp:positionV relativeFrom="paragraph">
                  <wp:posOffset>4445</wp:posOffset>
                </wp:positionV>
                <wp:extent cx="158750" cy="177800"/>
                <wp:effectExtent l="0" t="0" r="12700" b="12700"/>
                <wp:wrapNone/>
                <wp:docPr id="7" name="Flowchart: Connector 7"/>
                <wp:cNvGraphicFramePr/>
                <a:graphic xmlns:a="http://schemas.openxmlformats.org/drawingml/2006/main">
                  <a:graphicData uri="http://schemas.microsoft.com/office/word/2010/wordprocessingShape">
                    <wps:wsp>
                      <wps:cNvSpPr/>
                      <wps:spPr>
                        <a:xfrm>
                          <a:off x="0" y="0"/>
                          <a:ext cx="158750" cy="1778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27CC" id="Flowchart: Connector 7" o:spid="_x0000_s1026" type="#_x0000_t120" style="position:absolute;margin-left:181.45pt;margin-top:.35pt;width:12.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" fillcolor="white [3212]" strokecolor="#243f60 [1604]" strokeweight="2pt"/>
            </w:pict>
          </mc:Fallback>
        </mc:AlternateContent>
      </w:r>
      <w:r w:rsidRPr="00427FE0">
        <w:rPr>
          <w:rFonts w:ascii="Times New Roman" w:hAnsi="Times New Roman"/>
          <w:sz w:val="24"/>
          <w:szCs w:val="24"/>
          <w:lang w:val="bg-BG"/>
        </w:rPr>
        <w:t>Зона А                   Зона Б                      Зона В</w:t>
      </w:r>
    </w:p>
    <w:p w:rsidR="001F0FB9" w:rsidRPr="00427FE0" w:rsidRDefault="001F0FB9" w:rsidP="001F0FB9">
      <w:pPr>
        <w:jc w:val="center"/>
        <w:rPr>
          <w:rFonts w:ascii="Times New Roman" w:hAnsi="Times New Roman"/>
          <w:sz w:val="24"/>
          <w:szCs w:val="24"/>
          <w:lang w:val="bg-BG"/>
        </w:rPr>
      </w:pPr>
    </w:p>
    <w:p w:rsidR="001F0FB9" w:rsidRDefault="00D2393C" w:rsidP="000416DF">
      <w:pPr>
        <w:jc w:val="center"/>
        <w:rPr>
          <w:rFonts w:ascii="Times New Roman" w:hAnsi="Times New Roman"/>
          <w:b/>
          <w:i/>
          <w:sz w:val="24"/>
          <w:szCs w:val="24"/>
          <w:lang w:val="bg-BG"/>
        </w:rPr>
      </w:pPr>
      <w:r>
        <w:rPr>
          <w:rFonts w:ascii="Times New Roman" w:hAnsi="Times New Roman"/>
          <w:b/>
          <w:i/>
          <w:sz w:val="24"/>
          <w:szCs w:val="24"/>
          <w:lang w:val="bg-BG"/>
        </w:rPr>
        <w:t xml:space="preserve">Фигура </w:t>
      </w:r>
      <w:r w:rsidR="001F0FB9" w:rsidRPr="00427FE0">
        <w:rPr>
          <w:rFonts w:ascii="Times New Roman" w:hAnsi="Times New Roman"/>
          <w:b/>
          <w:i/>
          <w:sz w:val="24"/>
          <w:szCs w:val="24"/>
          <w:lang w:val="bg-BG"/>
        </w:rPr>
        <w:t>1</w:t>
      </w:r>
      <w:r>
        <w:rPr>
          <w:rFonts w:ascii="Times New Roman" w:hAnsi="Times New Roman"/>
          <w:b/>
          <w:i/>
          <w:sz w:val="24"/>
          <w:szCs w:val="24"/>
          <w:lang w:val="bg-BG"/>
        </w:rPr>
        <w:t>.</w:t>
      </w:r>
      <w:r w:rsidR="001F0FB9" w:rsidRPr="00427FE0">
        <w:rPr>
          <w:rFonts w:ascii="Times New Roman" w:hAnsi="Times New Roman"/>
          <w:b/>
          <w:i/>
          <w:sz w:val="24"/>
          <w:szCs w:val="24"/>
          <w:lang w:val="bg-BG"/>
        </w:rPr>
        <w:t xml:space="preserve"> Разположение на зони А, Б и В</w:t>
      </w:r>
    </w:p>
    <w:p w:rsidR="000416DF" w:rsidRPr="00427FE0" w:rsidRDefault="000416DF" w:rsidP="000416DF">
      <w:pPr>
        <w:jc w:val="center"/>
        <w:rPr>
          <w:rFonts w:ascii="Times New Roman" w:hAnsi="Times New Roman"/>
          <w:sz w:val="24"/>
          <w:szCs w:val="24"/>
          <w:lang w:val="bg-BG"/>
        </w:rPr>
      </w:pPr>
    </w:p>
    <w:p w:rsidR="001F0FB9" w:rsidRPr="00F6375F" w:rsidRDefault="001F0FB9" w:rsidP="00F6375F">
      <w:pPr>
        <w:ind w:left="229"/>
        <w:jc w:val="both"/>
        <w:rPr>
          <w:rFonts w:ascii="Times New Roman" w:hAnsi="Times New Roman"/>
          <w:sz w:val="24"/>
          <w:szCs w:val="24"/>
          <w:lang w:val="bg-BG"/>
        </w:rPr>
      </w:pPr>
      <w:r w:rsidRPr="00427FE0">
        <w:rPr>
          <w:rFonts w:ascii="Times New Roman" w:hAnsi="Times New Roman"/>
          <w:sz w:val="24"/>
          <w:szCs w:val="24"/>
          <w:lang w:val="bg-BG"/>
        </w:rPr>
        <w:t>Описаните зони се визуализират на електронната страница на БАБХ на адрес</w:t>
      </w:r>
      <w:r w:rsidRPr="00427FE0">
        <w:rPr>
          <w:rFonts w:ascii="Times New Roman" w:hAnsi="Times New Roman"/>
          <w:sz w:val="24"/>
          <w:szCs w:val="24"/>
        </w:rPr>
        <w:t xml:space="preserve"> </w:t>
      </w:r>
      <w:hyperlink r:id="rId9" w:history="1">
        <w:r w:rsidRPr="00427FE0">
          <w:rPr>
            <w:rStyle w:val="Hyperlink"/>
            <w:rFonts w:ascii="Times New Roman" w:hAnsi="Times New Roman"/>
            <w:b/>
            <w:bCs/>
            <w:sz w:val="24"/>
            <w:szCs w:val="24"/>
            <w:shd w:val="clear" w:color="auto" w:fill="FFFFFF"/>
          </w:rPr>
          <w:t>http://tinyurl.com/y42kf8ze</w:t>
        </w:r>
      </w:hyperlink>
      <w:r w:rsidRPr="00427FE0">
        <w:rPr>
          <w:rFonts w:ascii="Times New Roman" w:hAnsi="Times New Roman"/>
          <w:b/>
          <w:bCs/>
          <w:color w:val="000000"/>
          <w:sz w:val="24"/>
          <w:szCs w:val="24"/>
          <w:shd w:val="clear" w:color="auto" w:fill="FFFFFF"/>
        </w:rPr>
        <w:t>,</w:t>
      </w:r>
      <w:r w:rsidRPr="00427FE0">
        <w:rPr>
          <w:rFonts w:ascii="Times New Roman" w:hAnsi="Times New Roman"/>
          <w:sz w:val="24"/>
          <w:szCs w:val="24"/>
          <w:lang w:val="bg-BG"/>
        </w:rPr>
        <w:t xml:space="preserve"> като се актуализират периодично</w:t>
      </w:r>
      <w:r w:rsidRPr="00F6375F">
        <w:rPr>
          <w:rFonts w:ascii="Times New Roman" w:hAnsi="Times New Roman"/>
          <w:sz w:val="24"/>
          <w:szCs w:val="24"/>
          <w:lang w:val="bg-BG"/>
        </w:rPr>
        <w:t xml:space="preserve">. Картата може да бъде видяна на електронната страница на БАБХ – </w:t>
      </w:r>
      <w:hyperlink r:id="rId10" w:history="1">
        <w:r w:rsidRPr="00F6375F">
          <w:rPr>
            <w:rStyle w:val="Hyperlink"/>
            <w:rFonts w:ascii="Times New Roman" w:hAnsi="Times New Roman"/>
            <w:sz w:val="24"/>
            <w:szCs w:val="24"/>
            <w:lang w:val="bg-BG"/>
          </w:rPr>
          <w:t>www.bfsa.bg</w:t>
        </w:r>
      </w:hyperlink>
      <w:r w:rsidRPr="00F6375F">
        <w:rPr>
          <w:rFonts w:ascii="Times New Roman" w:hAnsi="Times New Roman"/>
          <w:sz w:val="24"/>
          <w:szCs w:val="24"/>
          <w:lang w:val="bg-BG"/>
        </w:rPr>
        <w:t>, с натискане на бутона в дясно „Информация“ в полето „Актуални болести по животните“ и „Африканска чума по свинете“:</w:t>
      </w:r>
    </w:p>
    <w:p w:rsidR="001F0FB9" w:rsidRPr="00F6375F" w:rsidRDefault="001F0FB9" w:rsidP="001F0FB9">
      <w:pPr>
        <w:ind w:left="229" w:firstLine="720"/>
        <w:jc w:val="both"/>
        <w:rPr>
          <w:rFonts w:ascii="Times New Roman" w:hAnsi="Times New Roman"/>
          <w:sz w:val="24"/>
          <w:szCs w:val="24"/>
          <w:lang w:val="bg-BG"/>
        </w:rPr>
      </w:pPr>
    </w:p>
    <w:p w:rsidR="001F0FB9" w:rsidRDefault="001F0FB9" w:rsidP="001F0FB9">
      <w:pPr>
        <w:rPr>
          <w:rFonts w:ascii="Times New Roman" w:hAnsi="Times New Roman"/>
          <w:sz w:val="24"/>
          <w:szCs w:val="24"/>
          <w:lang w:val="bg-BG"/>
        </w:rPr>
      </w:pPr>
      <w:r w:rsidRPr="00427FE0">
        <w:rPr>
          <w:rFonts w:ascii="Times New Roman" w:hAnsi="Times New Roman"/>
          <w:noProof/>
          <w:sz w:val="24"/>
          <w:szCs w:val="24"/>
          <w:lang w:val="bg-BG" w:eastAsia="bg-BG"/>
        </w:rPr>
        <w:lastRenderedPageBreak/>
        <w:drawing>
          <wp:inline distT="0" distB="0" distL="0" distR="0" wp14:anchorId="1F38CFED" wp14:editId="618D69F9">
            <wp:extent cx="6000750" cy="3420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6743" cy="3429862"/>
                    </a:xfrm>
                    <a:prstGeom prst="rect">
                      <a:avLst/>
                    </a:prstGeom>
                  </pic:spPr>
                </pic:pic>
              </a:graphicData>
            </a:graphic>
          </wp:inline>
        </w:drawing>
      </w:r>
    </w:p>
    <w:p w:rsidR="00316C17" w:rsidRPr="00427FE0" w:rsidRDefault="00316C17" w:rsidP="001F0FB9">
      <w:pPr>
        <w:rPr>
          <w:rFonts w:ascii="Times New Roman" w:hAnsi="Times New Roman"/>
          <w:sz w:val="24"/>
          <w:szCs w:val="24"/>
          <w:lang w:val="bg-BG"/>
        </w:rPr>
      </w:pPr>
    </w:p>
    <w:p w:rsidR="001F0FB9" w:rsidRDefault="001F0FB9" w:rsidP="001F0FB9">
      <w:pPr>
        <w:jc w:val="both"/>
        <w:rPr>
          <w:rFonts w:ascii="Times New Roman" w:hAnsi="Times New Roman"/>
          <w:sz w:val="24"/>
          <w:szCs w:val="24"/>
          <w:lang w:val="bg-BG"/>
        </w:rPr>
      </w:pPr>
      <w:r w:rsidRPr="00427FE0">
        <w:rPr>
          <w:rFonts w:ascii="Times New Roman" w:hAnsi="Times New Roman"/>
          <w:noProof/>
          <w:sz w:val="24"/>
          <w:szCs w:val="24"/>
          <w:lang w:val="bg-BG" w:eastAsia="bg-BG"/>
        </w:rPr>
        <w:drawing>
          <wp:inline distT="0" distB="0" distL="0" distR="0" wp14:anchorId="4605722B" wp14:editId="59F9A6D9">
            <wp:extent cx="6000750" cy="341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7524" cy="3432125"/>
                    </a:xfrm>
                    <a:prstGeom prst="rect">
                      <a:avLst/>
                    </a:prstGeom>
                  </pic:spPr>
                </pic:pic>
              </a:graphicData>
            </a:graphic>
          </wp:inline>
        </w:drawing>
      </w:r>
    </w:p>
    <w:p w:rsidR="001F0FB9" w:rsidRPr="00427FE0" w:rsidRDefault="001F0FB9" w:rsidP="001F0FB9">
      <w:pPr>
        <w:jc w:val="both"/>
        <w:rPr>
          <w:rFonts w:ascii="Times New Roman" w:hAnsi="Times New Roman"/>
          <w:sz w:val="24"/>
          <w:szCs w:val="24"/>
          <w:lang w:val="bg-BG"/>
        </w:rPr>
      </w:pPr>
    </w:p>
    <w:p w:rsidR="001F0FB9" w:rsidRPr="00427FE0" w:rsidRDefault="001F0FB9" w:rsidP="00BE1A2A">
      <w:pPr>
        <w:pStyle w:val="ListParagraph"/>
        <w:numPr>
          <w:ilvl w:val="0"/>
          <w:numId w:val="23"/>
        </w:numPr>
        <w:spacing w:after="160" w:line="259" w:lineRule="auto"/>
        <w:ind w:left="851"/>
        <w:jc w:val="both"/>
        <w:rPr>
          <w:sz w:val="24"/>
        </w:rPr>
      </w:pPr>
      <w:r w:rsidRPr="00427FE0">
        <w:rPr>
          <w:sz w:val="24"/>
          <w:lang w:val="bg-BG"/>
        </w:rPr>
        <w:t>когато се касае за огнище на АЧС при домашни свине във ферма или заден двор, за зона А се определя засегнатото селище или фермата (когато е извън регулация). В този случай мерките в зона А се изпълняват от БАБХ и стопаните на свиневъдни обекти;</w:t>
      </w:r>
    </w:p>
    <w:p w:rsidR="001F0FB9" w:rsidRPr="00427FE0" w:rsidRDefault="001F0FB9" w:rsidP="001F0FB9">
      <w:pPr>
        <w:pStyle w:val="ListParagraph"/>
        <w:numPr>
          <w:ilvl w:val="0"/>
          <w:numId w:val="23"/>
        </w:numPr>
        <w:spacing w:after="160" w:line="259" w:lineRule="auto"/>
        <w:ind w:left="851"/>
        <w:jc w:val="both"/>
        <w:rPr>
          <w:sz w:val="24"/>
        </w:rPr>
      </w:pPr>
      <w:r w:rsidRPr="00427FE0">
        <w:rPr>
          <w:sz w:val="24"/>
          <w:lang w:val="bg-BG"/>
        </w:rPr>
        <w:t>Изпълнителната агенция по горите свежда до знанието на Държавните предприятия (ДП) и ловните сдружения попадащи в определените по т. 1 зони заповедта на БАБХ за изпълнение на мерките по т.4-15;</w:t>
      </w:r>
    </w:p>
    <w:p w:rsidR="001F0FB9" w:rsidRPr="00427FE0" w:rsidRDefault="001F0FB9" w:rsidP="0076617C">
      <w:pPr>
        <w:pStyle w:val="ListParagraph"/>
        <w:numPr>
          <w:ilvl w:val="0"/>
          <w:numId w:val="23"/>
        </w:numPr>
        <w:tabs>
          <w:tab w:val="left" w:pos="8931"/>
        </w:tabs>
        <w:spacing w:after="160" w:line="259" w:lineRule="auto"/>
        <w:ind w:left="851"/>
        <w:jc w:val="both"/>
        <w:rPr>
          <w:sz w:val="24"/>
        </w:rPr>
      </w:pPr>
      <w:r w:rsidRPr="00427FE0">
        <w:rPr>
          <w:sz w:val="24"/>
          <w:lang w:val="bg-BG"/>
        </w:rPr>
        <w:t xml:space="preserve">Държавните горски стопанства и Държавните ловни стопанства (ДГС/ДЛС), в присъствието на стопанисващите дивеча, поставят табели за маркиране на Зона А като незабавно се уведомява населението за ограничения достъп на лица, нямащи отношение към претърсването за трупове на умрели диви свине и за </w:t>
      </w:r>
      <w:r w:rsidRPr="00427FE0">
        <w:rPr>
          <w:sz w:val="24"/>
          <w:lang w:val="bg-BG"/>
        </w:rPr>
        <w:lastRenderedPageBreak/>
        <w:t>диви свине с нетипично поведение (пастири, дървосекачи, гъбари, туристи и др.). Ограниченият достъп следва да бъде най-малко 2 месеца след констатирания последен случай на АЧС. Премахването на табелите се извършва под контрола на ИАГ след съгласуване с БАБХ;</w:t>
      </w:r>
    </w:p>
    <w:p w:rsidR="001F0FB9" w:rsidRPr="00427FE0" w:rsidRDefault="001F0FB9" w:rsidP="0076617C">
      <w:pPr>
        <w:pStyle w:val="ListParagraph"/>
        <w:numPr>
          <w:ilvl w:val="0"/>
          <w:numId w:val="23"/>
        </w:numPr>
        <w:spacing w:after="160" w:line="259" w:lineRule="auto"/>
        <w:ind w:left="851"/>
        <w:jc w:val="both"/>
        <w:rPr>
          <w:sz w:val="24"/>
        </w:rPr>
      </w:pPr>
      <w:r w:rsidRPr="00427FE0">
        <w:rPr>
          <w:sz w:val="24"/>
          <w:lang w:val="bg-BG"/>
        </w:rPr>
        <w:t>извършването на претърсванията става от лицата, стопанисващи дивеча под контрола на ИАГ и държавните предприятия (ДП) и след проведен от БАБХ инструктаж за спазване на мерките за биосигурност;</w:t>
      </w:r>
    </w:p>
    <w:p w:rsidR="001F0FB9" w:rsidRPr="00427FE0" w:rsidRDefault="001F0FB9" w:rsidP="0076617C">
      <w:pPr>
        <w:pStyle w:val="ListParagraph"/>
        <w:numPr>
          <w:ilvl w:val="0"/>
          <w:numId w:val="23"/>
        </w:numPr>
        <w:spacing w:after="160" w:line="259" w:lineRule="auto"/>
        <w:ind w:left="851"/>
        <w:jc w:val="both"/>
        <w:rPr>
          <w:sz w:val="24"/>
        </w:rPr>
      </w:pPr>
      <w:r w:rsidRPr="00427FE0">
        <w:rPr>
          <w:sz w:val="24"/>
          <w:lang w:val="bg-BG"/>
        </w:rPr>
        <w:t>в рамките на инфектираната зона (зона А и зона Б) се организира претърсване за трупове на умрели диви свине и за свине с нетипично поведение:</w:t>
      </w:r>
    </w:p>
    <w:p w:rsidR="001F0FB9" w:rsidRPr="00427FE0" w:rsidRDefault="001F0FB9" w:rsidP="0076617C">
      <w:pPr>
        <w:pStyle w:val="ListParagraph"/>
        <w:numPr>
          <w:ilvl w:val="1"/>
          <w:numId w:val="23"/>
        </w:numPr>
        <w:spacing w:after="160" w:line="259" w:lineRule="auto"/>
        <w:ind w:left="1418"/>
        <w:jc w:val="both"/>
        <w:rPr>
          <w:sz w:val="24"/>
        </w:rPr>
      </w:pPr>
      <w:r w:rsidRPr="00427FE0">
        <w:rPr>
          <w:sz w:val="24"/>
          <w:lang w:val="bg-BG"/>
        </w:rPr>
        <w:t>претърсването се организира, като се планира по възможност по 1 човек на 100 ha площ;</w:t>
      </w:r>
    </w:p>
    <w:p w:rsidR="001F0FB9" w:rsidRPr="00427FE0" w:rsidRDefault="001F0FB9" w:rsidP="0076617C">
      <w:pPr>
        <w:pStyle w:val="ListParagraph"/>
        <w:numPr>
          <w:ilvl w:val="1"/>
          <w:numId w:val="23"/>
        </w:numPr>
        <w:spacing w:after="160" w:line="259" w:lineRule="auto"/>
        <w:ind w:left="1418"/>
        <w:jc w:val="both"/>
        <w:rPr>
          <w:sz w:val="24"/>
        </w:rPr>
      </w:pPr>
      <w:r w:rsidRPr="00427FE0">
        <w:rPr>
          <w:sz w:val="24"/>
          <w:lang w:val="bg-BG"/>
        </w:rPr>
        <w:t>първото претърсване стартира в рамките на 10 дни след издаването на заповедта по т.1;</w:t>
      </w:r>
    </w:p>
    <w:p w:rsidR="001F0FB9" w:rsidRPr="00427FE0" w:rsidRDefault="001F0FB9" w:rsidP="0076617C">
      <w:pPr>
        <w:pStyle w:val="ListParagraph"/>
        <w:numPr>
          <w:ilvl w:val="1"/>
          <w:numId w:val="23"/>
        </w:numPr>
        <w:spacing w:after="160" w:line="259" w:lineRule="auto"/>
        <w:ind w:left="1418"/>
        <w:jc w:val="both"/>
        <w:rPr>
          <w:sz w:val="24"/>
        </w:rPr>
      </w:pPr>
      <w:r w:rsidRPr="00427FE0">
        <w:rPr>
          <w:sz w:val="24"/>
          <w:lang w:val="bg-BG"/>
        </w:rPr>
        <w:t>всяко следващо претърсване се планира в рамките на 14 дни, така че да се осигурят минимум 2 претърсвания месечно;</w:t>
      </w:r>
    </w:p>
    <w:p w:rsidR="001F0FB9" w:rsidRPr="00427FE0" w:rsidRDefault="001F0FB9" w:rsidP="0076617C">
      <w:pPr>
        <w:pStyle w:val="ListParagraph"/>
        <w:numPr>
          <w:ilvl w:val="1"/>
          <w:numId w:val="23"/>
        </w:numPr>
        <w:spacing w:after="160" w:line="259" w:lineRule="auto"/>
        <w:ind w:left="1418"/>
        <w:jc w:val="both"/>
        <w:rPr>
          <w:sz w:val="24"/>
        </w:rPr>
      </w:pPr>
      <w:r w:rsidRPr="00427FE0">
        <w:rPr>
          <w:sz w:val="24"/>
          <w:lang w:val="bg-BG"/>
        </w:rPr>
        <w:t xml:space="preserve">претърсванията продължават докато в 2 последователни такива не са открити трупове на умрели свине (и/или свине с нетипично поведение), положителни за </w:t>
      </w:r>
      <w:r w:rsidR="0076617C">
        <w:rPr>
          <w:sz w:val="24"/>
          <w:lang w:val="en-US"/>
        </w:rPr>
        <w:t xml:space="preserve"> </w:t>
      </w:r>
      <w:r w:rsidRPr="00427FE0">
        <w:rPr>
          <w:sz w:val="24"/>
          <w:lang w:val="bg-BG"/>
        </w:rPr>
        <w:t>АЧС, но не преди изтичане на 2 месеца от констатирането на случая;</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 xml:space="preserve">забранява се подхранването на диви свине в инфектираната зона (зона А и зона Б) с изключение на подхранването в капаните по т. 8 (до 10 кг фураж на 100 </w:t>
      </w:r>
      <w:r w:rsidRPr="00427FE0">
        <w:rPr>
          <w:sz w:val="24"/>
        </w:rPr>
        <w:t xml:space="preserve">ha </w:t>
      </w:r>
      <w:r w:rsidRPr="00427FE0">
        <w:rPr>
          <w:sz w:val="24"/>
          <w:lang w:val="bg-BG"/>
        </w:rPr>
        <w:t>на месец). За подхранване не се допуска използване на кухненски отпадъци или трупове на животни;</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 xml:space="preserve">стопанисващите дивеча </w:t>
      </w:r>
      <w:r w:rsidRPr="00427FE0">
        <w:rPr>
          <w:sz w:val="24"/>
        </w:rPr>
        <w:t>(</w:t>
      </w:r>
      <w:r w:rsidRPr="00427FE0">
        <w:rPr>
          <w:sz w:val="24"/>
          <w:lang w:val="bg-BG"/>
        </w:rPr>
        <w:t>ДГС, ДЛС, ДУ и ЛС</w:t>
      </w:r>
      <w:r w:rsidRPr="00427FE0">
        <w:rPr>
          <w:sz w:val="24"/>
        </w:rPr>
        <w:t xml:space="preserve">) </w:t>
      </w:r>
      <w:r w:rsidRPr="00427FE0">
        <w:rPr>
          <w:sz w:val="24"/>
          <w:lang w:val="bg-BG"/>
        </w:rPr>
        <w:t>предприемат мерки за изграждане/поставяне в инфектираната зона (зона Б) на капани за улов на диви свине. Първите 2 месеца след обяваване на огнището всички уловени диви свине се умъртвяват, като всяка се тества индивидуално за АЧС и по възможност труповете се загробват на място! В този случай взетите проби не се изпращат в лабортория за трихинелоскопиране, а се предоставят на Областната дирекци</w:t>
      </w:r>
      <w:r w:rsidR="0076617C">
        <w:rPr>
          <w:sz w:val="24"/>
          <w:lang w:val="bg-BG"/>
        </w:rPr>
        <w:t xml:space="preserve">я по безопасност на храните или </w:t>
      </w:r>
      <w:r w:rsidRPr="00427FE0">
        <w:rPr>
          <w:sz w:val="24"/>
          <w:lang w:val="bg-BG"/>
        </w:rPr>
        <w:t>официалния ветеринарен лекар (ОДБХ/ОВЛ), или ИАГ за тестване за АЧС;</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след изтичане на 2 месеца от последния положителен случай в зоната, ако месото ще се използва от ловците, то следва да се съхранява в хладилни условия в зоната, до получаването на отрицателен резултат за АЧС и за трихинелоза – в противен случай то се унищожава;</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всеки открит труп на дива свиня се тества индивидуално за АЧС. За целта, при намирането му се уведомява ОВЛ (ОДБХ), който взема проби за изследване и попълва протокол в мобилното приложение „модул Лов“. В случай, че официалния ветеринарен лекар е възпрепятстван, пробата се взема от обучено лице, което попълва и протокол в „модул Лов“. След вземане на проби трупът се загробва на място, а самото място и използваният инструментариум се дезинфекцират. При невъзможност за загробване на място, трупът се транспортира до ямата за странични животински продукти (СЖП), като се вземат мерки за неразпространение на вируса на АЧС (ползване на непромокаеми чували, подходящи транспортни средства) и пробите се вземат от ОВЛ или от обучените лица. При загнили трупове за изследване се взема една тръбеста кост (бедрена или раменна – костта под таза или под лопатката), като трупа се унищожава по описания вече начин;</w:t>
      </w:r>
    </w:p>
    <w:p w:rsidR="001F0FB9" w:rsidRPr="00427FE0" w:rsidRDefault="001F0FB9" w:rsidP="001F0FB9">
      <w:pPr>
        <w:pStyle w:val="ListParagraph"/>
        <w:numPr>
          <w:ilvl w:val="0"/>
          <w:numId w:val="23"/>
        </w:numPr>
        <w:spacing w:after="160" w:line="259" w:lineRule="auto"/>
        <w:ind w:left="993"/>
        <w:jc w:val="both"/>
        <w:rPr>
          <w:strike/>
          <w:sz w:val="24"/>
        </w:rPr>
      </w:pPr>
      <w:r w:rsidRPr="00427FE0">
        <w:rPr>
          <w:sz w:val="24"/>
          <w:lang w:val="bg-BG"/>
        </w:rPr>
        <w:lastRenderedPageBreak/>
        <w:t>в инфектираната зона (зони А и Б, извън регулация) всички свине (диви, полудиви, домашни) се отстрелват от лицата, притежаващи удостоверение за подборно ловуване на дива свиня под контрола на ИАГ, РДГ, ДП, ДЛС или ДГС. От всяка отстреляна свиня се взема проба за АЧС, а с трупа се процедира съгласно т.10. Отстрелът се протоколира от ОВЛ;</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след приключване на претърсването, дрехите, обувките и ползваните автомобили на лицата, участващи в него, се дезинфекцират. Впоследствие автомобилите се измиват, а дрехите да се изпират;</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 xml:space="preserve"> областните управители чрез кметовете, съвместно с БАБХ/ОДБХ, информират населението и заинтересованите институции чрез разпространение на информационни материали относно необходимите мерки за биосигурност, които следва да бъдат предприети в буферната зона (зона В). По възможност се извършват претърсвания за трупове на диви свине и такива с неадекватно поведение поне веднъж месечно, до изтичане на два месеца, след последния констатиран случай на АЧС в съседна инфектирана зона;</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провеждането на таксация се счита за претърсване на района;</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разселването на дивеч, с изключение на дива свиня, се извършва при спазване изискванията на нормативната уредба при съблюдаване на мерките за биосигурност;</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организацията и контрола по претърсванията се възлагат на ИАГ</w:t>
      </w:r>
      <w:r w:rsidRPr="00427FE0">
        <w:rPr>
          <w:sz w:val="24"/>
        </w:rPr>
        <w:t xml:space="preserve"> и ДП</w:t>
      </w:r>
      <w:r w:rsidRPr="00427FE0">
        <w:rPr>
          <w:sz w:val="24"/>
          <w:lang w:val="bg-BG"/>
        </w:rPr>
        <w:t>;</w:t>
      </w:r>
    </w:p>
    <w:p w:rsidR="001F0FB9" w:rsidRPr="00427FE0" w:rsidRDefault="001F0FB9" w:rsidP="001F0FB9">
      <w:pPr>
        <w:pStyle w:val="ListParagraph"/>
        <w:numPr>
          <w:ilvl w:val="0"/>
          <w:numId w:val="23"/>
        </w:numPr>
        <w:spacing w:after="160" w:line="259" w:lineRule="auto"/>
        <w:ind w:left="993"/>
        <w:jc w:val="both"/>
        <w:rPr>
          <w:sz w:val="24"/>
        </w:rPr>
      </w:pPr>
      <w:r w:rsidRPr="00427FE0">
        <w:rPr>
          <w:sz w:val="24"/>
          <w:lang w:val="bg-BG"/>
        </w:rPr>
        <w:t>организацията по отношение на взимане на проби и изследването им се възлага на БАБХ.</w:t>
      </w:r>
    </w:p>
    <w:p w:rsidR="001F0FB9" w:rsidRPr="00427FE0" w:rsidRDefault="001F0FB9" w:rsidP="001F0FB9">
      <w:pPr>
        <w:pStyle w:val="ListParagraph"/>
        <w:ind w:left="993"/>
        <w:jc w:val="both"/>
        <w:rPr>
          <w:sz w:val="24"/>
        </w:rPr>
      </w:pPr>
    </w:p>
    <w:p w:rsidR="001F0FB9" w:rsidRPr="00427FE0" w:rsidRDefault="001F0FB9" w:rsidP="00F6375F">
      <w:pPr>
        <w:pStyle w:val="ListParagraph"/>
        <w:numPr>
          <w:ilvl w:val="0"/>
          <w:numId w:val="24"/>
        </w:numPr>
        <w:spacing w:after="160" w:line="259" w:lineRule="auto"/>
        <w:ind w:left="851" w:hanging="491"/>
        <w:jc w:val="both"/>
        <w:rPr>
          <w:b/>
          <w:sz w:val="24"/>
          <w:lang w:val="bg-BG"/>
        </w:rPr>
      </w:pPr>
      <w:r w:rsidRPr="00427FE0">
        <w:rPr>
          <w:b/>
          <w:sz w:val="24"/>
          <w:lang w:val="bg-BG"/>
        </w:rPr>
        <w:t>Еволюция на мерките в зоните, след потвърждаване на диагнозата АЧС</w:t>
      </w:r>
    </w:p>
    <w:p w:rsidR="001F0FB9" w:rsidRPr="00427FE0" w:rsidRDefault="001F0FB9" w:rsidP="001F0FB9">
      <w:pPr>
        <w:pStyle w:val="ListParagraph"/>
        <w:numPr>
          <w:ilvl w:val="0"/>
          <w:numId w:val="36"/>
        </w:numPr>
        <w:spacing w:after="160" w:line="259" w:lineRule="auto"/>
        <w:ind w:left="993"/>
        <w:jc w:val="both"/>
        <w:rPr>
          <w:sz w:val="24"/>
          <w:lang w:val="bg-BG"/>
        </w:rPr>
      </w:pPr>
      <w:r w:rsidRPr="00427FE0">
        <w:rPr>
          <w:sz w:val="24"/>
          <w:lang w:val="bg-BG"/>
        </w:rPr>
        <w:t>в инфектирана зона (зона А) ловът е забранен до промяна статута на зоната, но не преди изтичане на 2 месеца от констатирания последен случай на АЧС. След изтичане на 2 месеца от последния случай на АЧС, мерките в зона А се променят, съгласно Таблица 1;</w:t>
      </w:r>
    </w:p>
    <w:p w:rsidR="001F0FB9" w:rsidRPr="00427FE0" w:rsidRDefault="001F0FB9" w:rsidP="001F0FB9">
      <w:pPr>
        <w:pStyle w:val="ListParagraph"/>
        <w:numPr>
          <w:ilvl w:val="0"/>
          <w:numId w:val="36"/>
        </w:numPr>
        <w:spacing w:after="160" w:line="259" w:lineRule="auto"/>
        <w:ind w:left="993"/>
        <w:jc w:val="both"/>
        <w:rPr>
          <w:sz w:val="24"/>
          <w:lang w:val="bg-BG"/>
        </w:rPr>
      </w:pPr>
      <w:r w:rsidRPr="00427FE0">
        <w:rPr>
          <w:sz w:val="24"/>
          <w:lang w:val="bg-BG"/>
        </w:rPr>
        <w:t>в инфектираната зона (зона Б) претърсванията продължават 2 месеца от последния случай на открит труп на свиня, положителна за АЧС. В последното претърсване следва да е участвал представител на ИАГ, РДГ, ДП или ДЛС/ДГС. Ако при претърсването не е констатирана положителна за АЧС свиня, ИАГ изпраща до БАБХ уведомително писмо за промяна статута на зоната, а мерките се променят съгласно Таблица 1;</w:t>
      </w:r>
    </w:p>
    <w:p w:rsidR="001F0FB9" w:rsidRPr="00427FE0" w:rsidRDefault="001F0FB9" w:rsidP="001F0FB9">
      <w:pPr>
        <w:pStyle w:val="ListParagraph"/>
        <w:numPr>
          <w:ilvl w:val="0"/>
          <w:numId w:val="36"/>
        </w:numPr>
        <w:spacing w:after="160" w:line="259" w:lineRule="auto"/>
        <w:ind w:left="993"/>
        <w:jc w:val="both"/>
        <w:rPr>
          <w:sz w:val="24"/>
          <w:lang w:val="bg-BG"/>
        </w:rPr>
      </w:pPr>
      <w:r w:rsidRPr="00427FE0">
        <w:rPr>
          <w:sz w:val="24"/>
          <w:lang w:val="bg-BG"/>
        </w:rPr>
        <w:t>в случай, че по време на претърсването в зона А или зона Б се констатира положителна за АЧС дива свиня, спрямо зоната отново се прилага схемата за инфектирана зона.</w:t>
      </w:r>
      <w:r w:rsidR="00D2393C">
        <w:rPr>
          <w:sz w:val="24"/>
          <w:lang w:val="bg-BG"/>
        </w:rPr>
        <w:t xml:space="preserve"> </w:t>
      </w:r>
    </w:p>
    <w:p w:rsidR="00D2393C" w:rsidRDefault="00D2393C">
      <w:pPr>
        <w:overflowPunct/>
        <w:autoSpaceDE/>
        <w:autoSpaceDN/>
        <w:adjustRightInd/>
        <w:textAlignment w:val="auto"/>
        <w:rPr>
          <w:rFonts w:ascii="Times New Roman" w:hAnsi="Times New Roman"/>
          <w:sz w:val="24"/>
          <w:szCs w:val="24"/>
          <w:lang w:val="bg-BG"/>
        </w:rPr>
      </w:pPr>
      <w:r>
        <w:rPr>
          <w:sz w:val="24"/>
          <w:lang w:val="bg-BG"/>
        </w:rPr>
        <w:br w:type="page"/>
      </w:r>
    </w:p>
    <w:tbl>
      <w:tblPr>
        <w:tblStyle w:val="TableGrid"/>
        <w:tblW w:w="96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6"/>
        <w:gridCol w:w="2154"/>
        <w:gridCol w:w="2183"/>
        <w:gridCol w:w="2210"/>
        <w:gridCol w:w="2093"/>
      </w:tblGrid>
      <w:tr w:rsidR="001F0FB9" w:rsidRPr="00316C17" w:rsidTr="00F6375F">
        <w:trPr>
          <w:trHeight w:val="274"/>
        </w:trPr>
        <w:tc>
          <w:tcPr>
            <w:tcW w:w="966" w:type="dxa"/>
            <w:vAlign w:val="center"/>
          </w:tcPr>
          <w:p w:rsidR="001F0FB9" w:rsidRPr="00316C17" w:rsidRDefault="001F0FB9" w:rsidP="000B6212">
            <w:pPr>
              <w:pStyle w:val="ListParagraph"/>
              <w:ind w:left="-142" w:right="-108"/>
              <w:jc w:val="center"/>
              <w:rPr>
                <w:rFonts w:cs="Times New Roman"/>
                <w:b/>
                <w:sz w:val="22"/>
                <w:szCs w:val="22"/>
                <w:lang w:val="bg-BG"/>
              </w:rPr>
            </w:pPr>
            <w:r w:rsidRPr="00316C17">
              <w:rPr>
                <w:rFonts w:cs="Times New Roman"/>
                <w:b/>
                <w:sz w:val="22"/>
                <w:szCs w:val="22"/>
                <w:lang w:val="bg-BG"/>
              </w:rPr>
              <w:lastRenderedPageBreak/>
              <w:t>зона</w:t>
            </w:r>
          </w:p>
        </w:tc>
        <w:tc>
          <w:tcPr>
            <w:tcW w:w="2154" w:type="dxa"/>
            <w:vAlign w:val="center"/>
          </w:tcPr>
          <w:p w:rsidR="001F0FB9" w:rsidRPr="00316C17" w:rsidRDefault="001F0FB9" w:rsidP="000B6212">
            <w:pPr>
              <w:pStyle w:val="ListParagraph"/>
              <w:ind w:left="0"/>
              <w:jc w:val="center"/>
              <w:rPr>
                <w:rFonts w:cs="Times New Roman"/>
                <w:b/>
                <w:sz w:val="22"/>
                <w:szCs w:val="22"/>
                <w:lang w:val="bg-BG"/>
              </w:rPr>
            </w:pPr>
            <w:r w:rsidRPr="00316C17">
              <w:rPr>
                <w:rFonts w:cs="Times New Roman"/>
                <w:b/>
                <w:sz w:val="22"/>
                <w:szCs w:val="22"/>
                <w:lang w:val="bg-BG"/>
              </w:rPr>
              <w:t>от констатирания случай до изтичане на 2 месеца след последната констатирана свиня с АЧС</w:t>
            </w:r>
          </w:p>
        </w:tc>
        <w:tc>
          <w:tcPr>
            <w:tcW w:w="2183" w:type="dxa"/>
            <w:vAlign w:val="center"/>
          </w:tcPr>
          <w:p w:rsidR="001F0FB9" w:rsidRPr="00316C17" w:rsidRDefault="001F0FB9" w:rsidP="000B6212">
            <w:pPr>
              <w:pStyle w:val="ListParagraph"/>
              <w:ind w:left="0"/>
              <w:jc w:val="center"/>
              <w:rPr>
                <w:rFonts w:cs="Times New Roman"/>
                <w:b/>
                <w:sz w:val="22"/>
                <w:szCs w:val="22"/>
                <w:lang w:val="bg-BG"/>
              </w:rPr>
            </w:pPr>
            <w:r w:rsidRPr="00316C17">
              <w:rPr>
                <w:rFonts w:cs="Times New Roman"/>
                <w:b/>
                <w:sz w:val="22"/>
                <w:szCs w:val="22"/>
                <w:lang w:val="bg-BG"/>
              </w:rPr>
              <w:t>2-4 месеца след последната констатирана свиня с АЧС</w:t>
            </w:r>
          </w:p>
        </w:tc>
        <w:tc>
          <w:tcPr>
            <w:tcW w:w="2210" w:type="dxa"/>
            <w:vAlign w:val="center"/>
          </w:tcPr>
          <w:p w:rsidR="001F0FB9" w:rsidRPr="00316C17" w:rsidRDefault="001F0FB9" w:rsidP="000B6212">
            <w:pPr>
              <w:pStyle w:val="ListParagraph"/>
              <w:ind w:left="0"/>
              <w:jc w:val="center"/>
              <w:rPr>
                <w:rFonts w:cs="Times New Roman"/>
                <w:b/>
                <w:sz w:val="22"/>
                <w:szCs w:val="22"/>
                <w:lang w:val="bg-BG"/>
              </w:rPr>
            </w:pPr>
            <w:r w:rsidRPr="00316C17">
              <w:rPr>
                <w:rFonts w:cs="Times New Roman"/>
                <w:b/>
                <w:sz w:val="22"/>
                <w:szCs w:val="22"/>
                <w:lang w:val="bg-BG"/>
              </w:rPr>
              <w:t>4-6 месеца след последната констатирана свиня с АЧС</w:t>
            </w:r>
          </w:p>
        </w:tc>
        <w:tc>
          <w:tcPr>
            <w:tcW w:w="2093" w:type="dxa"/>
            <w:vAlign w:val="center"/>
          </w:tcPr>
          <w:p w:rsidR="001F0FB9" w:rsidRPr="00316C17" w:rsidRDefault="001F0FB9" w:rsidP="000B6212">
            <w:pPr>
              <w:pStyle w:val="ListParagraph"/>
              <w:ind w:left="0"/>
              <w:jc w:val="center"/>
              <w:rPr>
                <w:rFonts w:cs="Times New Roman"/>
                <w:b/>
                <w:sz w:val="22"/>
                <w:szCs w:val="22"/>
                <w:lang w:val="bg-BG"/>
              </w:rPr>
            </w:pPr>
            <w:r w:rsidRPr="00316C17">
              <w:rPr>
                <w:rFonts w:cs="Times New Roman"/>
                <w:b/>
                <w:sz w:val="22"/>
                <w:szCs w:val="22"/>
                <w:lang w:val="bg-BG"/>
              </w:rPr>
              <w:t>6 месеца след последната констатирана свиня с АЧС</w:t>
            </w:r>
          </w:p>
        </w:tc>
      </w:tr>
      <w:tr w:rsidR="001F0FB9" w:rsidRPr="00316C17" w:rsidTr="00F6375F">
        <w:trPr>
          <w:trHeight w:val="2717"/>
        </w:trPr>
        <w:tc>
          <w:tcPr>
            <w:tcW w:w="966" w:type="dxa"/>
            <w:vAlign w:val="center"/>
          </w:tcPr>
          <w:p w:rsidR="001F0FB9" w:rsidRPr="00316C17" w:rsidRDefault="001F0FB9" w:rsidP="000B6212">
            <w:pPr>
              <w:pStyle w:val="ListParagraph"/>
              <w:ind w:left="-142" w:right="-108"/>
              <w:jc w:val="center"/>
              <w:rPr>
                <w:rFonts w:cs="Times New Roman"/>
                <w:sz w:val="22"/>
                <w:szCs w:val="22"/>
                <w:lang w:val="bg-BG"/>
              </w:rPr>
            </w:pPr>
            <w:r w:rsidRPr="00316C17">
              <w:rPr>
                <w:rFonts w:cs="Times New Roman"/>
                <w:sz w:val="22"/>
                <w:szCs w:val="22"/>
                <w:lang w:val="bg-BG"/>
              </w:rPr>
              <w:t>Зона А</w:t>
            </w:r>
          </w:p>
          <w:p w:rsidR="001F0FB9" w:rsidRPr="00316C17" w:rsidRDefault="001F0FB9" w:rsidP="000B6212">
            <w:pPr>
              <w:pStyle w:val="ListParagraph"/>
              <w:ind w:left="-142" w:right="-108"/>
              <w:jc w:val="center"/>
              <w:rPr>
                <w:rFonts w:cs="Times New Roman"/>
                <w:sz w:val="22"/>
                <w:szCs w:val="22"/>
                <w:lang w:val="bg-BG"/>
              </w:rPr>
            </w:pPr>
            <w:r w:rsidRPr="00316C17">
              <w:rPr>
                <w:rFonts w:cs="Times New Roman"/>
                <w:sz w:val="22"/>
                <w:szCs w:val="22"/>
                <w:lang w:val="bg-BG"/>
              </w:rPr>
              <w:t>(2 км)</w:t>
            </w:r>
          </w:p>
        </w:tc>
        <w:tc>
          <w:tcPr>
            <w:tcW w:w="2154" w:type="dxa"/>
            <w:shd w:val="clear" w:color="auto" w:fill="FF0000"/>
          </w:tcPr>
          <w:p w:rsidR="001F0FB9" w:rsidRPr="00316C17" w:rsidRDefault="001F0FB9" w:rsidP="00F6375F">
            <w:pPr>
              <w:pStyle w:val="ListParagraph"/>
              <w:numPr>
                <w:ilvl w:val="1"/>
                <w:numId w:val="24"/>
              </w:numPr>
              <w:ind w:left="418"/>
              <w:rPr>
                <w:rFonts w:cs="Times New Roman"/>
                <w:sz w:val="22"/>
                <w:szCs w:val="22"/>
                <w:lang w:val="bg-BG"/>
              </w:rPr>
            </w:pPr>
            <w:r w:rsidRPr="00316C17">
              <w:rPr>
                <w:rFonts w:cs="Times New Roman"/>
                <w:sz w:val="22"/>
                <w:szCs w:val="22"/>
                <w:lang w:val="bg-BG"/>
              </w:rPr>
              <w:t>Ограничен достъп и поставяне на табели</w:t>
            </w:r>
          </w:p>
          <w:p w:rsidR="001F0FB9" w:rsidRPr="00316C17" w:rsidRDefault="001F0FB9" w:rsidP="00F6375F">
            <w:pPr>
              <w:pStyle w:val="ListParagraph"/>
              <w:numPr>
                <w:ilvl w:val="1"/>
                <w:numId w:val="24"/>
              </w:numPr>
              <w:ind w:left="418"/>
              <w:rPr>
                <w:rFonts w:cs="Times New Roman"/>
                <w:sz w:val="22"/>
                <w:szCs w:val="22"/>
                <w:lang w:val="bg-BG"/>
              </w:rPr>
            </w:pPr>
            <w:r w:rsidRPr="00316C17">
              <w:rPr>
                <w:rFonts w:cs="Times New Roman"/>
                <w:sz w:val="22"/>
                <w:szCs w:val="22"/>
                <w:lang w:val="bg-BG"/>
              </w:rPr>
              <w:t>Забрана за лов</w:t>
            </w:r>
          </w:p>
          <w:p w:rsidR="001F0FB9" w:rsidRPr="00316C17" w:rsidRDefault="001F0FB9" w:rsidP="00F6375F">
            <w:pPr>
              <w:pStyle w:val="ListParagraph"/>
              <w:numPr>
                <w:ilvl w:val="1"/>
                <w:numId w:val="24"/>
              </w:numPr>
              <w:ind w:left="418"/>
              <w:rPr>
                <w:rFonts w:cs="Times New Roman"/>
                <w:sz w:val="22"/>
                <w:szCs w:val="22"/>
                <w:lang w:val="bg-BG"/>
              </w:rPr>
            </w:pPr>
            <w:r w:rsidRPr="00316C17">
              <w:rPr>
                <w:rFonts w:cs="Times New Roman"/>
                <w:sz w:val="22"/>
                <w:szCs w:val="22"/>
                <w:lang w:val="bg-BG"/>
              </w:rPr>
              <w:t>Тотална забрана за подхранване</w:t>
            </w:r>
          </w:p>
          <w:p w:rsidR="001F0FB9" w:rsidRPr="00316C17" w:rsidRDefault="001F0FB9" w:rsidP="00F6375F">
            <w:pPr>
              <w:pStyle w:val="ListParagraph"/>
              <w:numPr>
                <w:ilvl w:val="1"/>
                <w:numId w:val="24"/>
              </w:numPr>
              <w:ind w:left="418"/>
              <w:rPr>
                <w:rFonts w:cs="Times New Roman"/>
                <w:sz w:val="22"/>
                <w:szCs w:val="22"/>
                <w:lang w:val="bg-BG"/>
              </w:rPr>
            </w:pPr>
            <w:r w:rsidRPr="00316C17">
              <w:rPr>
                <w:rFonts w:cs="Times New Roman"/>
                <w:sz w:val="22"/>
                <w:szCs w:val="22"/>
                <w:lang w:val="bg-BG"/>
              </w:rPr>
              <w:t>Биосигурност</w:t>
            </w:r>
          </w:p>
          <w:p w:rsidR="001F0FB9" w:rsidRPr="00316C17" w:rsidRDefault="001F0FB9" w:rsidP="00F6375F">
            <w:pPr>
              <w:pStyle w:val="ListParagraph"/>
              <w:numPr>
                <w:ilvl w:val="1"/>
                <w:numId w:val="24"/>
              </w:numPr>
              <w:ind w:left="418"/>
              <w:rPr>
                <w:rFonts w:cs="Times New Roman"/>
                <w:sz w:val="22"/>
                <w:szCs w:val="22"/>
                <w:lang w:val="bg-BG"/>
              </w:rPr>
            </w:pPr>
            <w:r w:rsidRPr="00316C17">
              <w:rPr>
                <w:rFonts w:cs="Times New Roman"/>
                <w:sz w:val="22"/>
                <w:szCs w:val="22"/>
                <w:lang w:val="bg-BG"/>
              </w:rPr>
              <w:t>Претърсване</w:t>
            </w:r>
          </w:p>
          <w:p w:rsidR="001F0FB9" w:rsidRPr="00316C17" w:rsidRDefault="001F0FB9" w:rsidP="00F6375F">
            <w:pPr>
              <w:pStyle w:val="ListParagraph"/>
              <w:numPr>
                <w:ilvl w:val="1"/>
                <w:numId w:val="24"/>
              </w:numPr>
              <w:ind w:left="418"/>
              <w:rPr>
                <w:rFonts w:cs="Times New Roman"/>
                <w:sz w:val="22"/>
                <w:szCs w:val="22"/>
                <w:lang w:val="bg-BG"/>
              </w:rPr>
            </w:pPr>
            <w:r w:rsidRPr="00316C17">
              <w:rPr>
                <w:rFonts w:cs="Times New Roman"/>
                <w:sz w:val="22"/>
                <w:szCs w:val="22"/>
                <w:lang w:val="bg-BG"/>
              </w:rPr>
              <w:t>Попълване на данни в „модул Лов“</w:t>
            </w:r>
          </w:p>
        </w:tc>
        <w:tc>
          <w:tcPr>
            <w:tcW w:w="2183" w:type="dxa"/>
            <w:shd w:val="clear" w:color="auto" w:fill="FFC000"/>
          </w:tcPr>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Биосигурност</w:t>
            </w:r>
          </w:p>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Капани</w:t>
            </w:r>
          </w:p>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Претърсване</w:t>
            </w:r>
          </w:p>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Отстреляни свине се тестват за АЧС и се загробват</w:t>
            </w:r>
          </w:p>
          <w:p w:rsidR="001F0FB9" w:rsidRPr="00316C17" w:rsidRDefault="001F0FB9" w:rsidP="00F6375F">
            <w:pPr>
              <w:pStyle w:val="ListParagraph"/>
              <w:numPr>
                <w:ilvl w:val="0"/>
                <w:numId w:val="27"/>
              </w:numPr>
              <w:ind w:left="440" w:right="-19" w:hanging="395"/>
              <w:rPr>
                <w:rFonts w:cs="Times New Roman"/>
                <w:sz w:val="22"/>
                <w:szCs w:val="22"/>
                <w:lang w:val="bg-BG"/>
              </w:rPr>
            </w:pPr>
            <w:r w:rsidRPr="00316C17">
              <w:rPr>
                <w:rFonts w:cs="Times New Roman"/>
                <w:sz w:val="22"/>
                <w:szCs w:val="22"/>
                <w:lang w:val="bg-BG"/>
              </w:rPr>
              <w:t>Протокол от ОВЛ</w:t>
            </w:r>
          </w:p>
        </w:tc>
        <w:tc>
          <w:tcPr>
            <w:tcW w:w="2210" w:type="dxa"/>
            <w:shd w:val="clear" w:color="auto" w:fill="FFFF00"/>
          </w:tcPr>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Биосигурност</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Групов лов без кучета</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Капани</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Хладилници</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29"/>
              </w:numPr>
              <w:ind w:left="374"/>
              <w:rPr>
                <w:rFonts w:cs="Times New Roman"/>
                <w:sz w:val="22"/>
                <w:szCs w:val="22"/>
                <w:lang w:val="bg-BG"/>
              </w:rPr>
            </w:pPr>
            <w:r w:rsidRPr="00316C17">
              <w:rPr>
                <w:rFonts w:cs="Times New Roman"/>
                <w:sz w:val="22"/>
                <w:szCs w:val="22"/>
                <w:lang w:val="bg-BG"/>
              </w:rPr>
              <w:t>Отстреляни свине се тестват за АЧС</w:t>
            </w:r>
          </w:p>
        </w:tc>
        <w:tc>
          <w:tcPr>
            <w:tcW w:w="2093" w:type="dxa"/>
            <w:shd w:val="clear" w:color="auto" w:fill="92D050"/>
          </w:tcPr>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Групов лов</w:t>
            </w:r>
          </w:p>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Капани</w:t>
            </w:r>
          </w:p>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3"/>
                <w:numId w:val="29"/>
              </w:numPr>
              <w:ind w:left="382"/>
              <w:rPr>
                <w:rFonts w:cs="Times New Roman"/>
                <w:sz w:val="22"/>
                <w:szCs w:val="22"/>
                <w:lang w:val="bg-BG"/>
              </w:rPr>
            </w:pPr>
            <w:r w:rsidRPr="00316C17">
              <w:rPr>
                <w:rFonts w:cs="Times New Roman"/>
                <w:sz w:val="22"/>
                <w:szCs w:val="22"/>
                <w:lang w:val="bg-BG"/>
              </w:rPr>
              <w:t>Отстреляни свине се тестват за АЧС</w:t>
            </w:r>
          </w:p>
        </w:tc>
      </w:tr>
      <w:tr w:rsidR="001F0FB9" w:rsidRPr="00316C17" w:rsidTr="00F6375F">
        <w:trPr>
          <w:trHeight w:val="2453"/>
        </w:trPr>
        <w:tc>
          <w:tcPr>
            <w:tcW w:w="966" w:type="dxa"/>
            <w:vAlign w:val="center"/>
          </w:tcPr>
          <w:p w:rsidR="001F0FB9" w:rsidRPr="00316C17" w:rsidRDefault="001F0FB9" w:rsidP="000B6212">
            <w:pPr>
              <w:pStyle w:val="ListParagraph"/>
              <w:ind w:left="-142" w:right="-108"/>
              <w:jc w:val="center"/>
              <w:rPr>
                <w:rFonts w:cs="Times New Roman"/>
                <w:sz w:val="22"/>
                <w:szCs w:val="22"/>
                <w:lang w:val="bg-BG"/>
              </w:rPr>
            </w:pPr>
            <w:r w:rsidRPr="00316C17">
              <w:rPr>
                <w:rFonts w:cs="Times New Roman"/>
                <w:sz w:val="22"/>
                <w:szCs w:val="22"/>
                <w:lang w:val="bg-BG"/>
              </w:rPr>
              <w:t>Зона Б</w:t>
            </w:r>
          </w:p>
          <w:p w:rsidR="001F0FB9" w:rsidRPr="00316C17" w:rsidRDefault="001F0FB9" w:rsidP="000B6212">
            <w:pPr>
              <w:pStyle w:val="ListParagraph"/>
              <w:ind w:left="-142" w:right="-108"/>
              <w:jc w:val="center"/>
              <w:rPr>
                <w:rFonts w:cs="Times New Roman"/>
                <w:sz w:val="22"/>
                <w:szCs w:val="22"/>
                <w:lang w:val="bg-BG"/>
              </w:rPr>
            </w:pPr>
            <w:r w:rsidRPr="00316C17">
              <w:rPr>
                <w:rFonts w:cs="Times New Roman"/>
                <w:sz w:val="22"/>
                <w:szCs w:val="22"/>
                <w:lang w:val="bg-BG"/>
              </w:rPr>
              <w:t>(2-20 км)</w:t>
            </w:r>
          </w:p>
        </w:tc>
        <w:tc>
          <w:tcPr>
            <w:tcW w:w="2154" w:type="dxa"/>
            <w:shd w:val="clear" w:color="auto" w:fill="FFC000"/>
          </w:tcPr>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Биосигурност</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Претърсване</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Забрана за подхранване</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Капани</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Отстреляни свине се тестват за АЧС и се загробват</w:t>
            </w:r>
          </w:p>
          <w:p w:rsidR="001F0FB9" w:rsidRPr="00316C17" w:rsidRDefault="001F0FB9" w:rsidP="00F6375F">
            <w:pPr>
              <w:pStyle w:val="ListParagraph"/>
              <w:numPr>
                <w:ilvl w:val="0"/>
                <w:numId w:val="26"/>
              </w:numPr>
              <w:ind w:left="432"/>
              <w:rPr>
                <w:rFonts w:cs="Times New Roman"/>
                <w:sz w:val="22"/>
                <w:szCs w:val="22"/>
                <w:lang w:val="bg-BG"/>
              </w:rPr>
            </w:pPr>
            <w:r w:rsidRPr="00316C17">
              <w:rPr>
                <w:rFonts w:cs="Times New Roman"/>
                <w:sz w:val="22"/>
                <w:szCs w:val="22"/>
                <w:lang w:val="bg-BG"/>
              </w:rPr>
              <w:t>Протокол от ОВЛ</w:t>
            </w:r>
          </w:p>
        </w:tc>
        <w:tc>
          <w:tcPr>
            <w:tcW w:w="2183" w:type="dxa"/>
            <w:shd w:val="clear" w:color="auto" w:fill="FFFF00"/>
          </w:tcPr>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Групов лов без кучета</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Капани</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Хладилници</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7B4888">
            <w:pPr>
              <w:pStyle w:val="ListParagraph"/>
              <w:numPr>
                <w:ilvl w:val="0"/>
                <w:numId w:val="32"/>
              </w:numPr>
              <w:ind w:left="458" w:hanging="425"/>
              <w:rPr>
                <w:rFonts w:cs="Times New Roman"/>
                <w:sz w:val="22"/>
                <w:szCs w:val="22"/>
                <w:lang w:val="bg-BG"/>
              </w:rPr>
            </w:pPr>
            <w:r w:rsidRPr="00316C17">
              <w:rPr>
                <w:rFonts w:cs="Times New Roman"/>
                <w:sz w:val="22"/>
                <w:szCs w:val="22"/>
                <w:lang w:val="bg-BG"/>
              </w:rPr>
              <w:t>Отстреляни свине се тестват за АЧС</w:t>
            </w:r>
          </w:p>
        </w:tc>
        <w:tc>
          <w:tcPr>
            <w:tcW w:w="2210" w:type="dxa"/>
            <w:shd w:val="clear" w:color="auto" w:fill="92D050"/>
          </w:tcPr>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Групов лов</w:t>
            </w:r>
          </w:p>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Капани</w:t>
            </w:r>
          </w:p>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30"/>
              </w:numPr>
              <w:ind w:left="448"/>
              <w:rPr>
                <w:rFonts w:cs="Times New Roman"/>
                <w:sz w:val="22"/>
                <w:szCs w:val="22"/>
                <w:lang w:val="bg-BG"/>
              </w:rPr>
            </w:pPr>
            <w:r w:rsidRPr="00316C17">
              <w:rPr>
                <w:rFonts w:cs="Times New Roman"/>
                <w:sz w:val="22"/>
                <w:szCs w:val="22"/>
                <w:lang w:val="bg-BG"/>
              </w:rPr>
              <w:t>Отстреляни свине се тестват за АЧС</w:t>
            </w:r>
          </w:p>
        </w:tc>
        <w:tc>
          <w:tcPr>
            <w:tcW w:w="2093" w:type="dxa"/>
            <w:shd w:val="clear" w:color="auto" w:fill="92D050"/>
          </w:tcPr>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Индивидуален лов</w:t>
            </w:r>
          </w:p>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Групов лов</w:t>
            </w:r>
          </w:p>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Капани</w:t>
            </w:r>
          </w:p>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34"/>
              </w:numPr>
              <w:ind w:left="388"/>
              <w:rPr>
                <w:rFonts w:cs="Times New Roman"/>
                <w:sz w:val="22"/>
                <w:szCs w:val="22"/>
                <w:lang w:val="bg-BG"/>
              </w:rPr>
            </w:pPr>
            <w:r w:rsidRPr="00316C17">
              <w:rPr>
                <w:rFonts w:cs="Times New Roman"/>
                <w:sz w:val="22"/>
                <w:szCs w:val="22"/>
                <w:lang w:val="bg-BG"/>
              </w:rPr>
              <w:t>Отстреляни свине се тестват за АЧС</w:t>
            </w:r>
          </w:p>
        </w:tc>
      </w:tr>
      <w:tr w:rsidR="001F0FB9" w:rsidRPr="00316C17" w:rsidTr="00F6375F">
        <w:trPr>
          <w:trHeight w:val="2453"/>
        </w:trPr>
        <w:tc>
          <w:tcPr>
            <w:tcW w:w="966" w:type="dxa"/>
            <w:vAlign w:val="center"/>
          </w:tcPr>
          <w:p w:rsidR="001F0FB9" w:rsidRPr="00316C17" w:rsidRDefault="001F0FB9" w:rsidP="000B6212">
            <w:pPr>
              <w:pStyle w:val="ListParagraph"/>
              <w:ind w:left="-142" w:right="-108"/>
              <w:jc w:val="center"/>
              <w:rPr>
                <w:rFonts w:cs="Times New Roman"/>
                <w:sz w:val="22"/>
                <w:szCs w:val="22"/>
                <w:lang w:val="bg-BG"/>
              </w:rPr>
            </w:pPr>
            <w:r w:rsidRPr="00316C17">
              <w:rPr>
                <w:rFonts w:cs="Times New Roman"/>
                <w:sz w:val="22"/>
                <w:szCs w:val="22"/>
                <w:lang w:val="bg-BG"/>
              </w:rPr>
              <w:t>Зона В</w:t>
            </w:r>
          </w:p>
          <w:p w:rsidR="001F0FB9" w:rsidRPr="00316C17" w:rsidRDefault="001F0FB9" w:rsidP="000B6212">
            <w:pPr>
              <w:pStyle w:val="ListParagraph"/>
              <w:ind w:left="-142" w:right="-108"/>
              <w:jc w:val="center"/>
              <w:rPr>
                <w:rFonts w:cs="Times New Roman"/>
                <w:sz w:val="22"/>
                <w:szCs w:val="22"/>
                <w:lang w:val="bg-BG"/>
              </w:rPr>
            </w:pPr>
            <w:r w:rsidRPr="00316C17">
              <w:rPr>
                <w:rFonts w:cs="Times New Roman"/>
                <w:sz w:val="22"/>
                <w:szCs w:val="22"/>
                <w:lang w:val="bg-BG"/>
              </w:rPr>
              <w:t>(20-40 км)</w:t>
            </w:r>
          </w:p>
        </w:tc>
        <w:tc>
          <w:tcPr>
            <w:tcW w:w="2154" w:type="dxa"/>
            <w:shd w:val="clear" w:color="auto" w:fill="FFFF00"/>
          </w:tcPr>
          <w:p w:rsidR="001F0FB9" w:rsidRPr="00316C17" w:rsidRDefault="001F0FB9" w:rsidP="00F6375F">
            <w:pPr>
              <w:pStyle w:val="ListParagraph"/>
              <w:numPr>
                <w:ilvl w:val="0"/>
                <w:numId w:val="28"/>
              </w:numPr>
              <w:ind w:left="432"/>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F6375F">
            <w:pPr>
              <w:pStyle w:val="ListParagraph"/>
              <w:numPr>
                <w:ilvl w:val="0"/>
                <w:numId w:val="28"/>
              </w:numPr>
              <w:ind w:left="432"/>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0"/>
                <w:numId w:val="28"/>
              </w:numPr>
              <w:ind w:left="432"/>
              <w:rPr>
                <w:rFonts w:cs="Times New Roman"/>
                <w:sz w:val="22"/>
                <w:szCs w:val="22"/>
                <w:lang w:val="bg-BG"/>
              </w:rPr>
            </w:pPr>
            <w:r w:rsidRPr="00316C17">
              <w:rPr>
                <w:rFonts w:cs="Times New Roman"/>
                <w:sz w:val="22"/>
                <w:szCs w:val="22"/>
                <w:lang w:val="bg-BG"/>
              </w:rPr>
              <w:t xml:space="preserve">Групов </w:t>
            </w:r>
            <w:r w:rsidRPr="00316C17">
              <w:rPr>
                <w:rFonts w:cs="Times New Roman"/>
                <w:sz w:val="22"/>
                <w:szCs w:val="22"/>
              </w:rPr>
              <w:t>л</w:t>
            </w:r>
            <w:r w:rsidRPr="00316C17">
              <w:rPr>
                <w:rFonts w:cs="Times New Roman"/>
                <w:sz w:val="22"/>
                <w:szCs w:val="22"/>
                <w:lang w:val="bg-BG"/>
              </w:rPr>
              <w:t>ов</w:t>
            </w:r>
          </w:p>
          <w:p w:rsidR="001F0FB9" w:rsidRPr="00316C17" w:rsidRDefault="001F0FB9" w:rsidP="00F6375F">
            <w:pPr>
              <w:pStyle w:val="ListParagraph"/>
              <w:numPr>
                <w:ilvl w:val="0"/>
                <w:numId w:val="28"/>
              </w:numPr>
              <w:ind w:left="432"/>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28"/>
              </w:numPr>
              <w:ind w:left="432"/>
              <w:rPr>
                <w:rFonts w:cs="Times New Roman"/>
                <w:sz w:val="22"/>
                <w:szCs w:val="22"/>
                <w:lang w:val="bg-BG"/>
              </w:rPr>
            </w:pPr>
            <w:r w:rsidRPr="00316C17">
              <w:rPr>
                <w:rFonts w:cs="Times New Roman"/>
                <w:sz w:val="22"/>
                <w:szCs w:val="22"/>
                <w:lang w:val="bg-BG"/>
              </w:rPr>
              <w:t>Отстреляни свине се тестват за АЧС</w:t>
            </w:r>
          </w:p>
        </w:tc>
        <w:tc>
          <w:tcPr>
            <w:tcW w:w="2183" w:type="dxa"/>
            <w:shd w:val="clear" w:color="auto" w:fill="92D050"/>
          </w:tcPr>
          <w:p w:rsidR="001F0FB9" w:rsidRPr="00316C17" w:rsidRDefault="001F0FB9" w:rsidP="007B4888">
            <w:pPr>
              <w:pStyle w:val="ListParagraph"/>
              <w:numPr>
                <w:ilvl w:val="1"/>
                <w:numId w:val="26"/>
              </w:numPr>
              <w:ind w:left="458" w:hanging="426"/>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7B4888">
            <w:pPr>
              <w:pStyle w:val="ListParagraph"/>
              <w:numPr>
                <w:ilvl w:val="1"/>
                <w:numId w:val="26"/>
              </w:numPr>
              <w:ind w:left="458" w:hanging="426"/>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7B4888">
            <w:pPr>
              <w:pStyle w:val="ListParagraph"/>
              <w:numPr>
                <w:ilvl w:val="1"/>
                <w:numId w:val="26"/>
              </w:numPr>
              <w:ind w:left="458" w:hanging="426"/>
              <w:rPr>
                <w:rFonts w:cs="Times New Roman"/>
                <w:sz w:val="22"/>
                <w:szCs w:val="22"/>
                <w:lang w:val="bg-BG"/>
              </w:rPr>
            </w:pPr>
            <w:r w:rsidRPr="00316C17">
              <w:rPr>
                <w:rFonts w:cs="Times New Roman"/>
                <w:sz w:val="22"/>
                <w:szCs w:val="22"/>
                <w:lang w:val="bg-BG"/>
              </w:rPr>
              <w:t>Групов лов</w:t>
            </w:r>
          </w:p>
          <w:p w:rsidR="001F0FB9" w:rsidRPr="00316C17" w:rsidRDefault="001F0FB9" w:rsidP="007B4888">
            <w:pPr>
              <w:pStyle w:val="ListParagraph"/>
              <w:numPr>
                <w:ilvl w:val="1"/>
                <w:numId w:val="26"/>
              </w:numPr>
              <w:ind w:left="458" w:hanging="426"/>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7B4888">
            <w:pPr>
              <w:pStyle w:val="ListParagraph"/>
              <w:numPr>
                <w:ilvl w:val="1"/>
                <w:numId w:val="26"/>
              </w:numPr>
              <w:ind w:left="458" w:hanging="426"/>
              <w:rPr>
                <w:rFonts w:cs="Times New Roman"/>
                <w:sz w:val="22"/>
                <w:szCs w:val="22"/>
                <w:lang w:val="bg-BG"/>
              </w:rPr>
            </w:pPr>
            <w:r w:rsidRPr="00316C17">
              <w:rPr>
                <w:rFonts w:cs="Times New Roman"/>
                <w:sz w:val="22"/>
                <w:szCs w:val="22"/>
                <w:lang w:val="bg-BG"/>
              </w:rPr>
              <w:t>Отстреляни свине се тестват за АЧС</w:t>
            </w:r>
          </w:p>
        </w:tc>
        <w:tc>
          <w:tcPr>
            <w:tcW w:w="2210" w:type="dxa"/>
            <w:shd w:val="clear" w:color="auto" w:fill="92D050"/>
          </w:tcPr>
          <w:p w:rsidR="001F0FB9" w:rsidRPr="00316C17" w:rsidRDefault="001F0FB9" w:rsidP="00F6375F">
            <w:pPr>
              <w:pStyle w:val="ListParagraph"/>
              <w:numPr>
                <w:ilvl w:val="0"/>
                <w:numId w:val="31"/>
              </w:numPr>
              <w:ind w:left="396"/>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F6375F">
            <w:pPr>
              <w:pStyle w:val="ListParagraph"/>
              <w:numPr>
                <w:ilvl w:val="0"/>
                <w:numId w:val="31"/>
              </w:numPr>
              <w:ind w:left="396"/>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0"/>
                <w:numId w:val="31"/>
              </w:numPr>
              <w:ind w:left="396"/>
              <w:rPr>
                <w:rFonts w:cs="Times New Roman"/>
                <w:sz w:val="22"/>
                <w:szCs w:val="22"/>
                <w:lang w:val="bg-BG"/>
              </w:rPr>
            </w:pPr>
            <w:r w:rsidRPr="00316C17">
              <w:rPr>
                <w:rFonts w:cs="Times New Roman"/>
                <w:sz w:val="22"/>
                <w:szCs w:val="22"/>
                <w:lang w:val="bg-BG"/>
              </w:rPr>
              <w:t>Групов лов</w:t>
            </w:r>
          </w:p>
          <w:p w:rsidR="001F0FB9" w:rsidRPr="00316C17" w:rsidRDefault="001F0FB9" w:rsidP="00F6375F">
            <w:pPr>
              <w:pStyle w:val="ListParagraph"/>
              <w:numPr>
                <w:ilvl w:val="0"/>
                <w:numId w:val="31"/>
              </w:numPr>
              <w:ind w:left="396"/>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31"/>
              </w:numPr>
              <w:ind w:left="396"/>
              <w:rPr>
                <w:rFonts w:cs="Times New Roman"/>
                <w:sz w:val="22"/>
                <w:szCs w:val="22"/>
                <w:lang w:val="bg-BG"/>
              </w:rPr>
            </w:pPr>
            <w:r w:rsidRPr="00316C17">
              <w:rPr>
                <w:rFonts w:cs="Times New Roman"/>
                <w:sz w:val="22"/>
                <w:szCs w:val="22"/>
                <w:lang w:val="bg-BG"/>
              </w:rPr>
              <w:t>Отстреляни свине се тестват за АЧС</w:t>
            </w:r>
          </w:p>
        </w:tc>
        <w:tc>
          <w:tcPr>
            <w:tcW w:w="2093" w:type="dxa"/>
            <w:shd w:val="clear" w:color="auto" w:fill="92D050"/>
          </w:tcPr>
          <w:p w:rsidR="001F0FB9" w:rsidRPr="00316C17" w:rsidRDefault="001F0FB9" w:rsidP="00F6375F">
            <w:pPr>
              <w:pStyle w:val="ListParagraph"/>
              <w:numPr>
                <w:ilvl w:val="0"/>
                <w:numId w:val="33"/>
              </w:numPr>
              <w:ind w:left="396"/>
              <w:rPr>
                <w:rFonts w:cs="Times New Roman"/>
                <w:sz w:val="22"/>
                <w:szCs w:val="22"/>
                <w:lang w:val="bg-BG"/>
              </w:rPr>
            </w:pPr>
            <w:r w:rsidRPr="00316C17">
              <w:rPr>
                <w:rFonts w:cs="Times New Roman"/>
                <w:sz w:val="22"/>
                <w:szCs w:val="22"/>
                <w:lang w:val="bg-BG"/>
              </w:rPr>
              <w:t xml:space="preserve">Биосигурност </w:t>
            </w:r>
          </w:p>
          <w:p w:rsidR="001F0FB9" w:rsidRPr="00316C17" w:rsidRDefault="001F0FB9" w:rsidP="00F6375F">
            <w:pPr>
              <w:pStyle w:val="ListParagraph"/>
              <w:numPr>
                <w:ilvl w:val="0"/>
                <w:numId w:val="33"/>
              </w:numPr>
              <w:ind w:left="396"/>
              <w:rPr>
                <w:rFonts w:cs="Times New Roman"/>
                <w:sz w:val="22"/>
                <w:szCs w:val="22"/>
                <w:lang w:val="bg-BG"/>
              </w:rPr>
            </w:pPr>
            <w:r w:rsidRPr="00316C17">
              <w:rPr>
                <w:rFonts w:cs="Times New Roman"/>
                <w:sz w:val="22"/>
                <w:szCs w:val="22"/>
                <w:lang w:val="bg-BG"/>
              </w:rPr>
              <w:t>Повишена бдителност</w:t>
            </w:r>
          </w:p>
          <w:p w:rsidR="001F0FB9" w:rsidRPr="00316C17" w:rsidRDefault="001F0FB9" w:rsidP="00F6375F">
            <w:pPr>
              <w:pStyle w:val="ListParagraph"/>
              <w:numPr>
                <w:ilvl w:val="0"/>
                <w:numId w:val="33"/>
              </w:numPr>
              <w:ind w:left="396"/>
              <w:rPr>
                <w:rFonts w:cs="Times New Roman"/>
                <w:sz w:val="22"/>
                <w:szCs w:val="22"/>
                <w:lang w:val="bg-BG"/>
              </w:rPr>
            </w:pPr>
            <w:r w:rsidRPr="00316C17">
              <w:rPr>
                <w:rFonts w:cs="Times New Roman"/>
                <w:sz w:val="22"/>
                <w:szCs w:val="22"/>
                <w:lang w:val="bg-BG"/>
              </w:rPr>
              <w:t>Групов лов</w:t>
            </w:r>
          </w:p>
          <w:p w:rsidR="001F0FB9" w:rsidRPr="00316C17" w:rsidRDefault="001F0FB9" w:rsidP="00F6375F">
            <w:pPr>
              <w:pStyle w:val="ListParagraph"/>
              <w:numPr>
                <w:ilvl w:val="0"/>
                <w:numId w:val="33"/>
              </w:numPr>
              <w:ind w:left="396"/>
              <w:rPr>
                <w:rFonts w:cs="Times New Roman"/>
                <w:sz w:val="22"/>
                <w:szCs w:val="22"/>
                <w:lang w:val="bg-BG"/>
              </w:rPr>
            </w:pPr>
            <w:r w:rsidRPr="00316C17">
              <w:rPr>
                <w:rFonts w:cs="Times New Roman"/>
                <w:sz w:val="22"/>
                <w:szCs w:val="22"/>
                <w:lang w:val="bg-BG"/>
              </w:rPr>
              <w:t>Попълване на данни в „модул Лов“</w:t>
            </w:r>
          </w:p>
          <w:p w:rsidR="001F0FB9" w:rsidRPr="00316C17" w:rsidRDefault="001F0FB9" w:rsidP="00F6375F">
            <w:pPr>
              <w:pStyle w:val="ListParagraph"/>
              <w:numPr>
                <w:ilvl w:val="0"/>
                <w:numId w:val="33"/>
              </w:numPr>
              <w:ind w:left="396"/>
              <w:rPr>
                <w:rFonts w:cs="Times New Roman"/>
                <w:sz w:val="22"/>
                <w:szCs w:val="22"/>
                <w:lang w:val="bg-BG"/>
              </w:rPr>
            </w:pPr>
            <w:r w:rsidRPr="00316C17">
              <w:rPr>
                <w:rFonts w:cs="Times New Roman"/>
                <w:sz w:val="22"/>
                <w:szCs w:val="22"/>
                <w:lang w:val="bg-BG"/>
              </w:rPr>
              <w:t>Отстреляни свине се тестват за АЧС</w:t>
            </w:r>
          </w:p>
        </w:tc>
      </w:tr>
    </w:tbl>
    <w:p w:rsidR="001F0FB9" w:rsidRPr="00427FE0" w:rsidRDefault="001F0FB9" w:rsidP="001F0FB9">
      <w:pPr>
        <w:pStyle w:val="ListParagraph"/>
        <w:ind w:left="0"/>
        <w:jc w:val="center"/>
        <w:rPr>
          <w:b/>
          <w:i/>
          <w:sz w:val="24"/>
          <w:lang w:val="bg-BG"/>
        </w:rPr>
      </w:pPr>
      <w:r w:rsidRPr="00427FE0">
        <w:rPr>
          <w:b/>
          <w:i/>
          <w:sz w:val="24"/>
          <w:lang w:val="bg-BG"/>
        </w:rPr>
        <w:t>Табл</w:t>
      </w:r>
      <w:r w:rsidR="00D2393C">
        <w:rPr>
          <w:b/>
          <w:i/>
          <w:sz w:val="24"/>
          <w:lang w:val="bg-BG"/>
        </w:rPr>
        <w:t>ица</w:t>
      </w:r>
      <w:r w:rsidRPr="00427FE0">
        <w:rPr>
          <w:b/>
          <w:i/>
          <w:sz w:val="24"/>
          <w:lang w:val="bg-BG"/>
        </w:rPr>
        <w:t xml:space="preserve"> 1. Еволюция на мерките в зоните</w:t>
      </w:r>
    </w:p>
    <w:p w:rsidR="001F0FB9" w:rsidRPr="00427FE0" w:rsidRDefault="001F0FB9" w:rsidP="001F0FB9">
      <w:pPr>
        <w:pStyle w:val="ListParagraph"/>
        <w:ind w:left="1080"/>
        <w:jc w:val="both"/>
        <w:rPr>
          <w:b/>
          <w:sz w:val="24"/>
          <w:lang w:val="bg-BG"/>
        </w:rPr>
      </w:pPr>
    </w:p>
    <w:p w:rsidR="001F0FB9" w:rsidRPr="00427FE0" w:rsidRDefault="001F0FB9" w:rsidP="00F6375F">
      <w:pPr>
        <w:pStyle w:val="ListParagraph"/>
        <w:numPr>
          <w:ilvl w:val="0"/>
          <w:numId w:val="24"/>
        </w:numPr>
        <w:spacing w:after="160" w:line="259" w:lineRule="auto"/>
        <w:ind w:left="851" w:hanging="567"/>
        <w:jc w:val="both"/>
        <w:rPr>
          <w:b/>
          <w:sz w:val="24"/>
        </w:rPr>
      </w:pPr>
      <w:r w:rsidRPr="00427FE0">
        <w:rPr>
          <w:b/>
          <w:sz w:val="24"/>
          <w:lang w:val="bg-BG"/>
        </w:rPr>
        <w:t>Мерки по отношение на източнобалканска свиня (ИБС) и други свободно отглеждани свине на територията на страната</w:t>
      </w:r>
    </w:p>
    <w:p w:rsidR="001F0FB9" w:rsidRPr="00427FE0" w:rsidRDefault="001F0FB9" w:rsidP="001F0FB9">
      <w:pPr>
        <w:pStyle w:val="ListParagraph"/>
        <w:numPr>
          <w:ilvl w:val="0"/>
          <w:numId w:val="25"/>
        </w:numPr>
        <w:spacing w:after="160" w:line="259" w:lineRule="auto"/>
        <w:ind w:left="993"/>
        <w:jc w:val="both"/>
        <w:rPr>
          <w:sz w:val="24"/>
          <w:lang w:val="bg-BG"/>
        </w:rPr>
      </w:pPr>
      <w:r w:rsidRPr="00427FE0">
        <w:rPr>
          <w:sz w:val="24"/>
          <w:lang w:val="bg-BG"/>
        </w:rPr>
        <w:t>Свободната паша на ИБС и други питомни свине е забранена;</w:t>
      </w:r>
    </w:p>
    <w:p w:rsidR="001F0FB9" w:rsidRPr="00427FE0" w:rsidRDefault="001F0FB9" w:rsidP="001F0FB9">
      <w:pPr>
        <w:pStyle w:val="ListParagraph"/>
        <w:numPr>
          <w:ilvl w:val="0"/>
          <w:numId w:val="25"/>
        </w:numPr>
        <w:spacing w:after="160" w:line="259" w:lineRule="auto"/>
        <w:ind w:left="993"/>
        <w:jc w:val="both"/>
        <w:rPr>
          <w:sz w:val="24"/>
          <w:lang w:val="bg-BG"/>
        </w:rPr>
      </w:pPr>
      <w:r w:rsidRPr="00427FE0">
        <w:rPr>
          <w:sz w:val="24"/>
          <w:lang w:val="bg-BG"/>
        </w:rPr>
        <w:t>източнобалканската свиня може да се отглежда само в заградени площи, като се гарантира невъзможността за контакт (пряк или косвен) с диви свине;</w:t>
      </w:r>
    </w:p>
    <w:p w:rsidR="001F0FB9" w:rsidRPr="00427FE0" w:rsidRDefault="001F0FB9" w:rsidP="001F0FB9">
      <w:pPr>
        <w:pStyle w:val="ListParagraph"/>
        <w:numPr>
          <w:ilvl w:val="0"/>
          <w:numId w:val="25"/>
        </w:numPr>
        <w:spacing w:after="160" w:line="259" w:lineRule="auto"/>
        <w:ind w:left="993"/>
        <w:jc w:val="both"/>
        <w:rPr>
          <w:b/>
          <w:sz w:val="24"/>
          <w:lang w:val="bg-BG"/>
        </w:rPr>
      </w:pPr>
      <w:r w:rsidRPr="00427FE0">
        <w:rPr>
          <w:b/>
          <w:sz w:val="24"/>
          <w:lang w:val="bg-BG"/>
        </w:rPr>
        <w:t xml:space="preserve">всяка констатирана жива свиня, включително и такава, наподобяваща ИБС или питомна извън животновъдни обекти (и извън регулация) да се </w:t>
      </w:r>
      <w:r w:rsidRPr="00427FE0">
        <w:rPr>
          <w:b/>
          <w:sz w:val="24"/>
          <w:lang w:val="bg-BG"/>
        </w:rPr>
        <w:lastRenderedPageBreak/>
        <w:t>третира като дива свиня с нетипично поведение и да бъде отстрелвана с цел вземане на проба за АЧС;</w:t>
      </w:r>
    </w:p>
    <w:p w:rsidR="001F0FB9" w:rsidRPr="00427FE0" w:rsidRDefault="001F0FB9" w:rsidP="001F0FB9">
      <w:pPr>
        <w:pStyle w:val="ListParagraph"/>
        <w:numPr>
          <w:ilvl w:val="0"/>
          <w:numId w:val="25"/>
        </w:numPr>
        <w:spacing w:after="160" w:line="259" w:lineRule="auto"/>
        <w:ind w:left="993"/>
        <w:jc w:val="both"/>
        <w:rPr>
          <w:sz w:val="24"/>
          <w:lang w:val="bg-BG"/>
        </w:rPr>
      </w:pPr>
      <w:r w:rsidRPr="00427FE0">
        <w:rPr>
          <w:sz w:val="24"/>
          <w:lang w:val="bg-BG"/>
        </w:rPr>
        <w:t>всяка констатирана жива свиня, включително и такава, наподобяваща ИБС, извън местата определени за пашуване да се третира като дива свиня с нетипично поведение и да бъде отстрелвана с цел вземане на проба за АЧС;</w:t>
      </w:r>
    </w:p>
    <w:p w:rsidR="001F0FB9" w:rsidRPr="00427FE0" w:rsidRDefault="001F0FB9" w:rsidP="001F0FB9">
      <w:pPr>
        <w:pStyle w:val="ListParagraph"/>
        <w:numPr>
          <w:ilvl w:val="0"/>
          <w:numId w:val="25"/>
        </w:numPr>
        <w:spacing w:after="160" w:line="259" w:lineRule="auto"/>
        <w:ind w:left="993"/>
        <w:jc w:val="both"/>
        <w:rPr>
          <w:sz w:val="24"/>
          <w:lang w:val="bg-BG"/>
        </w:rPr>
      </w:pPr>
      <w:r w:rsidRPr="00427FE0">
        <w:rPr>
          <w:sz w:val="24"/>
          <w:lang w:val="bg-BG"/>
        </w:rPr>
        <w:t>всяка констатирана жива питомна свиня, включително и такава, наподобяваща ИБС, без идентификация и извън заграждения да се третира като дива свиня с нетипично поведение и да бъде отстрелвана с цел вземане на проба за АЧС.</w:t>
      </w:r>
    </w:p>
    <w:p w:rsidR="001F0FB9" w:rsidRPr="00427FE0" w:rsidRDefault="001F0FB9" w:rsidP="0076617C">
      <w:pPr>
        <w:pStyle w:val="ListParagraph"/>
        <w:ind w:left="993"/>
        <w:jc w:val="both"/>
        <w:rPr>
          <w:sz w:val="24"/>
          <w:lang w:val="bg-BG"/>
        </w:rPr>
      </w:pPr>
    </w:p>
    <w:p w:rsidR="001F0FB9" w:rsidRPr="00427FE0" w:rsidRDefault="001F0FB9" w:rsidP="0076617C">
      <w:pPr>
        <w:pStyle w:val="ListParagraph"/>
        <w:numPr>
          <w:ilvl w:val="0"/>
          <w:numId w:val="24"/>
        </w:numPr>
        <w:spacing w:after="160" w:line="259" w:lineRule="auto"/>
        <w:ind w:left="851" w:hanging="491"/>
        <w:jc w:val="both"/>
        <w:rPr>
          <w:b/>
          <w:sz w:val="24"/>
        </w:rPr>
      </w:pPr>
      <w:r w:rsidRPr="00427FE0">
        <w:rPr>
          <w:b/>
          <w:sz w:val="24"/>
          <w:lang w:val="bg-BG"/>
        </w:rPr>
        <w:t>Комуникация и компетенции</w:t>
      </w:r>
    </w:p>
    <w:p w:rsidR="001F0FB9" w:rsidRPr="00427FE0" w:rsidRDefault="001F0FB9" w:rsidP="0076617C">
      <w:pPr>
        <w:pStyle w:val="ListParagraph"/>
        <w:numPr>
          <w:ilvl w:val="0"/>
          <w:numId w:val="35"/>
        </w:numPr>
        <w:spacing w:after="160" w:line="259" w:lineRule="auto"/>
        <w:ind w:left="993"/>
        <w:jc w:val="both"/>
        <w:rPr>
          <w:sz w:val="24"/>
        </w:rPr>
      </w:pPr>
      <w:r w:rsidRPr="00427FE0">
        <w:rPr>
          <w:sz w:val="24"/>
          <w:lang w:val="bg-BG"/>
        </w:rPr>
        <w:t>Българската агенция по безопасност на храните отговаря за:</w:t>
      </w:r>
    </w:p>
    <w:p w:rsidR="0076617C" w:rsidRPr="0076617C" w:rsidRDefault="001F0FB9" w:rsidP="0076617C">
      <w:pPr>
        <w:pStyle w:val="ListParagraph"/>
        <w:numPr>
          <w:ilvl w:val="1"/>
          <w:numId w:val="35"/>
        </w:numPr>
        <w:tabs>
          <w:tab w:val="left" w:pos="1701"/>
        </w:tabs>
        <w:spacing w:after="160" w:line="259" w:lineRule="auto"/>
        <w:ind w:left="1418"/>
        <w:jc w:val="both"/>
        <w:rPr>
          <w:sz w:val="24"/>
        </w:rPr>
      </w:pPr>
      <w:r w:rsidRPr="00427FE0">
        <w:rPr>
          <w:sz w:val="24"/>
          <w:lang w:val="bg-BG"/>
        </w:rPr>
        <w:t>определяне на инфектирани и буферни зони, както и отмяната им;</w:t>
      </w:r>
    </w:p>
    <w:p w:rsidR="0076617C" w:rsidRPr="0076617C" w:rsidRDefault="001F0FB9" w:rsidP="0076617C">
      <w:pPr>
        <w:pStyle w:val="ListParagraph"/>
        <w:numPr>
          <w:ilvl w:val="1"/>
          <w:numId w:val="35"/>
        </w:numPr>
        <w:tabs>
          <w:tab w:val="left" w:pos="1701"/>
        </w:tabs>
        <w:spacing w:after="160" w:line="259" w:lineRule="auto"/>
        <w:ind w:left="1418"/>
        <w:jc w:val="both"/>
        <w:rPr>
          <w:sz w:val="24"/>
        </w:rPr>
      </w:pPr>
      <w:r w:rsidRPr="0076617C">
        <w:rPr>
          <w:sz w:val="24"/>
          <w:lang w:val="bg-BG"/>
        </w:rPr>
        <w:t>комуникация с фермерите, както и с кметовете по отношение на домашните свине;</w:t>
      </w:r>
    </w:p>
    <w:p w:rsidR="0076617C" w:rsidRPr="0076617C" w:rsidRDefault="001F0FB9" w:rsidP="0076617C">
      <w:pPr>
        <w:pStyle w:val="ListParagraph"/>
        <w:numPr>
          <w:ilvl w:val="1"/>
          <w:numId w:val="35"/>
        </w:numPr>
        <w:tabs>
          <w:tab w:val="left" w:pos="1701"/>
        </w:tabs>
        <w:spacing w:after="160" w:line="259" w:lineRule="auto"/>
        <w:ind w:left="1418"/>
        <w:jc w:val="both"/>
        <w:rPr>
          <w:sz w:val="24"/>
        </w:rPr>
      </w:pPr>
      <w:r w:rsidRPr="0076617C">
        <w:rPr>
          <w:sz w:val="24"/>
          <w:lang w:val="bg-BG"/>
        </w:rPr>
        <w:t>комуникацията с МОСВ, сдружението на общините, ловните сдружения;</w:t>
      </w:r>
    </w:p>
    <w:p w:rsidR="0076617C" w:rsidRPr="0076617C" w:rsidRDefault="001F0FB9" w:rsidP="0076617C">
      <w:pPr>
        <w:pStyle w:val="ListParagraph"/>
        <w:numPr>
          <w:ilvl w:val="1"/>
          <w:numId w:val="35"/>
        </w:numPr>
        <w:tabs>
          <w:tab w:val="left" w:pos="1701"/>
        </w:tabs>
        <w:spacing w:after="160" w:line="259" w:lineRule="auto"/>
        <w:ind w:left="1418"/>
        <w:jc w:val="both"/>
        <w:rPr>
          <w:sz w:val="24"/>
        </w:rPr>
      </w:pPr>
      <w:r w:rsidRPr="0076617C">
        <w:rPr>
          <w:sz w:val="24"/>
          <w:lang w:val="bg-BG"/>
        </w:rPr>
        <w:t>изготвяне и актуализиране на инструкции за биосигурност при претърсване и извършване на лов;</w:t>
      </w:r>
    </w:p>
    <w:p w:rsidR="00F6375F" w:rsidRPr="0076617C" w:rsidRDefault="001F0FB9" w:rsidP="0076617C">
      <w:pPr>
        <w:pStyle w:val="ListParagraph"/>
        <w:numPr>
          <w:ilvl w:val="1"/>
          <w:numId w:val="35"/>
        </w:numPr>
        <w:tabs>
          <w:tab w:val="left" w:pos="1701"/>
        </w:tabs>
        <w:spacing w:after="160" w:line="259" w:lineRule="auto"/>
        <w:ind w:left="1418"/>
        <w:jc w:val="both"/>
        <w:rPr>
          <w:sz w:val="24"/>
        </w:rPr>
      </w:pPr>
      <w:r w:rsidRPr="0076617C">
        <w:rPr>
          <w:sz w:val="24"/>
          <w:lang w:val="bg-BG"/>
        </w:rPr>
        <w:t>организиране на пробовзимането и поставяне на диагноза.</w:t>
      </w:r>
    </w:p>
    <w:p w:rsidR="0076617C" w:rsidRPr="0076617C" w:rsidRDefault="0076617C" w:rsidP="0076617C">
      <w:pPr>
        <w:pStyle w:val="ListParagraph"/>
        <w:tabs>
          <w:tab w:val="left" w:pos="1701"/>
        </w:tabs>
        <w:spacing w:after="160" w:line="259" w:lineRule="auto"/>
        <w:ind w:left="1418"/>
        <w:jc w:val="both"/>
        <w:rPr>
          <w:sz w:val="24"/>
        </w:rPr>
      </w:pPr>
    </w:p>
    <w:p w:rsidR="001F0FB9" w:rsidRPr="00427FE0" w:rsidRDefault="001F0FB9" w:rsidP="0076617C">
      <w:pPr>
        <w:pStyle w:val="ListParagraph"/>
        <w:numPr>
          <w:ilvl w:val="0"/>
          <w:numId w:val="35"/>
        </w:numPr>
        <w:spacing w:after="160" w:line="259" w:lineRule="auto"/>
        <w:ind w:left="993"/>
        <w:jc w:val="both"/>
        <w:rPr>
          <w:sz w:val="24"/>
        </w:rPr>
      </w:pPr>
      <w:r w:rsidRPr="00427FE0">
        <w:rPr>
          <w:sz w:val="24"/>
          <w:lang w:val="bg-BG"/>
        </w:rPr>
        <w:t>Изпълнителната агенция по горите</w:t>
      </w:r>
      <w:r w:rsidRPr="00427FE0">
        <w:rPr>
          <w:sz w:val="24"/>
        </w:rPr>
        <w:t xml:space="preserve"> и Д</w:t>
      </w:r>
      <w:r w:rsidRPr="00427FE0">
        <w:rPr>
          <w:sz w:val="24"/>
          <w:lang w:val="bg-BG"/>
        </w:rPr>
        <w:t>ържавните предприятия отговарят за:</w:t>
      </w:r>
    </w:p>
    <w:p w:rsidR="0076617C" w:rsidRDefault="001F0FB9" w:rsidP="0076617C">
      <w:pPr>
        <w:pStyle w:val="ListParagraph"/>
        <w:numPr>
          <w:ilvl w:val="1"/>
          <w:numId w:val="35"/>
        </w:numPr>
        <w:spacing w:after="160" w:line="259" w:lineRule="auto"/>
        <w:ind w:left="1418"/>
        <w:jc w:val="both"/>
        <w:rPr>
          <w:sz w:val="24"/>
          <w:lang w:val="bg-BG"/>
        </w:rPr>
      </w:pPr>
      <w:r w:rsidRPr="0076617C">
        <w:rPr>
          <w:sz w:val="24"/>
          <w:lang w:val="bg-BG"/>
        </w:rPr>
        <w:t xml:space="preserve">комуникацията с </w:t>
      </w:r>
      <w:r w:rsidR="0076617C">
        <w:rPr>
          <w:sz w:val="24"/>
          <w:lang w:val="bg-BG"/>
        </w:rPr>
        <w:t>МОСВ, сдружението на общините</w:t>
      </w:r>
      <w:r w:rsidRPr="0076617C">
        <w:rPr>
          <w:sz w:val="24"/>
          <w:lang w:val="bg-BG"/>
        </w:rPr>
        <w:t xml:space="preserve"> и с лицата, стопанисващи дивеча;</w:t>
      </w:r>
    </w:p>
    <w:p w:rsidR="0076617C" w:rsidRPr="0076617C" w:rsidRDefault="001F0FB9" w:rsidP="0076617C">
      <w:pPr>
        <w:pStyle w:val="ListParagraph"/>
        <w:numPr>
          <w:ilvl w:val="1"/>
          <w:numId w:val="35"/>
        </w:numPr>
        <w:spacing w:after="160" w:line="259" w:lineRule="auto"/>
        <w:ind w:left="1418"/>
        <w:jc w:val="both"/>
        <w:rPr>
          <w:sz w:val="24"/>
          <w:lang w:val="bg-BG"/>
        </w:rPr>
      </w:pPr>
      <w:r w:rsidRPr="0076617C">
        <w:rPr>
          <w:sz w:val="24"/>
          <w:lang w:val="bg-BG"/>
        </w:rPr>
        <w:t>комуникацията с кметовете и ловците по отношение на дивите свине и претърсванията на засегнатите територии;</w:t>
      </w:r>
    </w:p>
    <w:p w:rsidR="001F0FB9" w:rsidRDefault="001F0FB9" w:rsidP="0076617C">
      <w:pPr>
        <w:pStyle w:val="ListParagraph"/>
        <w:numPr>
          <w:ilvl w:val="1"/>
          <w:numId w:val="35"/>
        </w:numPr>
        <w:spacing w:after="160" w:line="259" w:lineRule="auto"/>
        <w:ind w:left="1418"/>
        <w:jc w:val="both"/>
        <w:rPr>
          <w:sz w:val="24"/>
          <w:lang w:val="bg-BG"/>
        </w:rPr>
      </w:pPr>
      <w:r w:rsidRPr="0076617C">
        <w:rPr>
          <w:sz w:val="24"/>
          <w:lang w:val="bg-BG"/>
        </w:rPr>
        <w:t>организация и контрол на претърсването, лова в съответните зони.</w:t>
      </w:r>
    </w:p>
    <w:p w:rsidR="0076617C" w:rsidRPr="0076617C" w:rsidRDefault="0076617C" w:rsidP="0076617C">
      <w:pPr>
        <w:pStyle w:val="ListParagraph"/>
        <w:spacing w:after="160" w:line="259" w:lineRule="auto"/>
        <w:ind w:left="1418"/>
        <w:jc w:val="both"/>
        <w:rPr>
          <w:sz w:val="24"/>
          <w:lang w:val="bg-BG"/>
        </w:rPr>
      </w:pPr>
    </w:p>
    <w:p w:rsidR="001F0FB9" w:rsidRPr="00A7124D" w:rsidRDefault="001F0FB9" w:rsidP="0076617C">
      <w:pPr>
        <w:pStyle w:val="ListParagraph"/>
        <w:numPr>
          <w:ilvl w:val="0"/>
          <w:numId w:val="35"/>
        </w:numPr>
        <w:spacing w:after="160" w:line="259" w:lineRule="auto"/>
        <w:ind w:left="993"/>
        <w:jc w:val="both"/>
        <w:rPr>
          <w:sz w:val="24"/>
        </w:rPr>
      </w:pPr>
      <w:r w:rsidRPr="00427FE0">
        <w:rPr>
          <w:sz w:val="24"/>
          <w:lang w:val="bg-BG"/>
        </w:rPr>
        <w:t>Ловните сдружения участват активно в претърсванията за трупове на диви свине, изграждането на капани и улавянето на диви свине в капани и провеждането на лов, съгласно инструкцията в съответните зони.</w:t>
      </w:r>
    </w:p>
    <w:p w:rsidR="00A7124D" w:rsidRPr="00427FE0" w:rsidRDefault="00A7124D" w:rsidP="0076617C">
      <w:pPr>
        <w:pStyle w:val="ListParagraph"/>
        <w:spacing w:after="160" w:line="259" w:lineRule="auto"/>
        <w:ind w:left="993"/>
        <w:jc w:val="both"/>
        <w:rPr>
          <w:sz w:val="24"/>
        </w:rPr>
      </w:pPr>
    </w:p>
    <w:p w:rsidR="001F0FB9" w:rsidRPr="00427FE0" w:rsidRDefault="001F0FB9" w:rsidP="0076617C">
      <w:pPr>
        <w:pStyle w:val="ListParagraph"/>
        <w:numPr>
          <w:ilvl w:val="0"/>
          <w:numId w:val="35"/>
        </w:numPr>
        <w:spacing w:after="160" w:line="259" w:lineRule="auto"/>
        <w:ind w:left="993"/>
        <w:jc w:val="both"/>
        <w:rPr>
          <w:b/>
          <w:sz w:val="24"/>
        </w:rPr>
      </w:pPr>
      <w:r w:rsidRPr="00427FE0">
        <w:rPr>
          <w:b/>
          <w:sz w:val="24"/>
          <w:lang w:val="bg-BG"/>
        </w:rPr>
        <w:t>Контакти:</w:t>
      </w:r>
    </w:p>
    <w:p w:rsidR="0076617C" w:rsidRDefault="001F0FB9" w:rsidP="0076617C">
      <w:pPr>
        <w:pStyle w:val="ListParagraph"/>
        <w:numPr>
          <w:ilvl w:val="1"/>
          <w:numId w:val="35"/>
        </w:numPr>
        <w:tabs>
          <w:tab w:val="left" w:pos="1701"/>
        </w:tabs>
        <w:spacing w:after="160" w:line="259" w:lineRule="auto"/>
        <w:ind w:left="1418"/>
        <w:jc w:val="both"/>
        <w:rPr>
          <w:b/>
          <w:sz w:val="24"/>
          <w:lang w:val="bg-BG"/>
        </w:rPr>
      </w:pPr>
      <w:r w:rsidRPr="00427FE0">
        <w:rPr>
          <w:b/>
          <w:sz w:val="24"/>
          <w:lang w:val="bg-BG"/>
        </w:rPr>
        <w:t xml:space="preserve">за БАБХ – </w:t>
      </w:r>
      <w:hyperlink r:id="rId13" w:history="1">
        <w:r w:rsidRPr="00427FE0">
          <w:rPr>
            <w:b/>
            <w:sz w:val="24"/>
            <w:lang w:val="bg-BG"/>
          </w:rPr>
          <w:t>ahwfc@bfsa.bg</w:t>
        </w:r>
      </w:hyperlink>
    </w:p>
    <w:p w:rsidR="0076617C" w:rsidRDefault="001F0FB9" w:rsidP="0076617C">
      <w:pPr>
        <w:pStyle w:val="ListParagraph"/>
        <w:numPr>
          <w:ilvl w:val="1"/>
          <w:numId w:val="35"/>
        </w:numPr>
        <w:tabs>
          <w:tab w:val="left" w:pos="1701"/>
        </w:tabs>
        <w:spacing w:after="160" w:line="259" w:lineRule="auto"/>
        <w:ind w:left="1418"/>
        <w:jc w:val="both"/>
        <w:rPr>
          <w:b/>
          <w:sz w:val="24"/>
          <w:lang w:val="bg-BG"/>
        </w:rPr>
      </w:pPr>
      <w:r w:rsidRPr="0076617C">
        <w:rPr>
          <w:b/>
          <w:sz w:val="24"/>
          <w:lang w:val="bg-BG"/>
        </w:rPr>
        <w:t xml:space="preserve">за ИАГ – </w:t>
      </w:r>
      <w:hyperlink r:id="rId14" w:history="1">
        <w:r w:rsidRPr="0076617C">
          <w:rPr>
            <w:b/>
            <w:sz w:val="24"/>
            <w:lang w:val="bg-BG"/>
          </w:rPr>
          <w:t>lov@iag.bg</w:t>
        </w:r>
      </w:hyperlink>
    </w:p>
    <w:p w:rsidR="0076617C" w:rsidRDefault="001F0FB9" w:rsidP="0076617C">
      <w:pPr>
        <w:pStyle w:val="ListParagraph"/>
        <w:numPr>
          <w:ilvl w:val="1"/>
          <w:numId w:val="35"/>
        </w:numPr>
        <w:tabs>
          <w:tab w:val="left" w:pos="1701"/>
        </w:tabs>
        <w:spacing w:after="160" w:line="259" w:lineRule="auto"/>
        <w:ind w:left="1418"/>
        <w:jc w:val="both"/>
        <w:rPr>
          <w:b/>
          <w:sz w:val="24"/>
          <w:lang w:val="bg-BG"/>
        </w:rPr>
      </w:pPr>
      <w:r w:rsidRPr="0076617C">
        <w:rPr>
          <w:b/>
          <w:sz w:val="24"/>
          <w:lang w:val="bg-BG"/>
        </w:rPr>
        <w:t xml:space="preserve">за НЛРС-СЛРБ – </w:t>
      </w:r>
      <w:hyperlink r:id="rId15" w:history="1">
        <w:r w:rsidRPr="0076617C">
          <w:rPr>
            <w:b/>
            <w:sz w:val="24"/>
          </w:rPr>
          <w:t>office@</w:t>
        </w:r>
        <w:r w:rsidRPr="0076617C">
          <w:rPr>
            <w:b/>
            <w:sz w:val="24"/>
            <w:lang w:val="bg-BG"/>
          </w:rPr>
          <w:t>slrb.bg</w:t>
        </w:r>
      </w:hyperlink>
    </w:p>
    <w:p w:rsidR="00CD162D" w:rsidRPr="0076617C" w:rsidRDefault="001F0FB9" w:rsidP="0076617C">
      <w:pPr>
        <w:pStyle w:val="ListParagraph"/>
        <w:numPr>
          <w:ilvl w:val="1"/>
          <w:numId w:val="35"/>
        </w:numPr>
        <w:tabs>
          <w:tab w:val="left" w:pos="1701"/>
        </w:tabs>
        <w:spacing w:after="160" w:line="259" w:lineRule="auto"/>
        <w:ind w:left="1418"/>
        <w:jc w:val="both"/>
        <w:rPr>
          <w:b/>
          <w:sz w:val="24"/>
          <w:lang w:val="bg-BG"/>
        </w:rPr>
      </w:pPr>
      <w:r w:rsidRPr="0076617C">
        <w:rPr>
          <w:b/>
          <w:sz w:val="24"/>
          <w:lang w:val="bg-BG"/>
        </w:rPr>
        <w:t xml:space="preserve">за БЛРС – </w:t>
      </w:r>
      <w:hyperlink r:id="rId16" w:history="1">
        <w:r w:rsidRPr="0076617C">
          <w:rPr>
            <w:b/>
            <w:sz w:val="24"/>
            <w:lang w:val="bg-BG"/>
          </w:rPr>
          <w:t>blrs@mail.bg</w:t>
        </w:r>
      </w:hyperlink>
    </w:p>
    <w:p w:rsidR="00BE0481" w:rsidRDefault="00BE0481" w:rsidP="008D6067">
      <w:pPr>
        <w:widowControl w:val="0"/>
        <w:overflowPunct/>
        <w:spacing w:line="276" w:lineRule="auto"/>
        <w:textAlignment w:val="auto"/>
        <w:rPr>
          <w:rFonts w:ascii="Times New Roman" w:hAnsi="Times New Roman"/>
          <w:b/>
          <w:caps/>
          <w:color w:val="000000" w:themeColor="text1"/>
          <w:sz w:val="16"/>
          <w:szCs w:val="16"/>
          <w:lang w:val="bg-BG" w:eastAsia="bg-BG"/>
        </w:rPr>
      </w:pPr>
    </w:p>
    <w:p w:rsidR="007B4888" w:rsidRPr="001F0FB9" w:rsidRDefault="007B4888" w:rsidP="00A7124D">
      <w:pPr>
        <w:widowControl w:val="0"/>
        <w:overflowPunct/>
        <w:textAlignment w:val="auto"/>
        <w:rPr>
          <w:rFonts w:ascii="Times New Roman" w:hAnsi="Times New Roman"/>
          <w:caps/>
          <w:color w:val="000000" w:themeColor="text1"/>
          <w:lang w:val="bg-BG" w:eastAsia="bg-BG"/>
        </w:rPr>
      </w:pPr>
    </w:p>
    <w:sectPr w:rsidR="007B4888" w:rsidRPr="001F0FB9" w:rsidSect="00BE1A2A">
      <w:footerReference w:type="default" r:id="rId17"/>
      <w:headerReference w:type="first" r:id="rId18"/>
      <w:pgSz w:w="11907" w:h="16840" w:code="9"/>
      <w:pgMar w:top="1134" w:right="1275" w:bottom="567"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B3" w:rsidRDefault="003145B3">
      <w:r>
        <w:separator/>
      </w:r>
    </w:p>
  </w:endnote>
  <w:endnote w:type="continuationSeparator" w:id="0">
    <w:p w:rsidR="003145B3" w:rsidRDefault="003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okcyr">
    <w:altName w:val="Times New Roman"/>
    <w:panose1 w:val="00000000000000000000"/>
    <w:charset w:val="CC"/>
    <w:family w:val="auto"/>
    <w:notTrueType/>
    <w:pitch w:val="default"/>
    <w:sig w:usb0="00000203" w:usb1="00000000" w:usb2="00000000" w:usb3="00000000" w:csb0="00000005" w:csb1="00000000"/>
  </w:font>
  <w:font w:name="Timok">
    <w:altName w:val="Arial"/>
    <w:charset w:val="00"/>
    <w:family w:val="swiss"/>
    <w:pitch w:val="variable"/>
    <w:sig w:usb0="00000003" w:usb1="00000000" w:usb2="00000000" w:usb3="00000000" w:csb0="00000001" w:csb1="00000000"/>
  </w:font>
  <w:font w:name="Platinum Bg">
    <w:altName w:val="Times New Roman"/>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2A" w:rsidRPr="00542E8B" w:rsidRDefault="006A1C08" w:rsidP="006A1C08">
    <w:pPr>
      <w:pStyle w:val="Footer"/>
      <w:jc w:val="right"/>
      <w:rPr>
        <w:rFonts w:ascii="Times New Roman" w:hAnsi="Times New Roman"/>
        <w:sz w:val="18"/>
        <w:szCs w:val="18"/>
        <w:lang w:val="bg-BG"/>
      </w:rPr>
    </w:pPr>
    <w:r w:rsidRPr="00542E8B">
      <w:rPr>
        <w:rFonts w:ascii="Times New Roman" w:hAnsi="Times New Roman"/>
        <w:sz w:val="18"/>
        <w:szCs w:val="18"/>
      </w:rPr>
      <w:fldChar w:fldCharType="begin"/>
    </w:r>
    <w:r w:rsidRPr="00542E8B">
      <w:rPr>
        <w:rFonts w:ascii="Times New Roman" w:hAnsi="Times New Roman"/>
        <w:sz w:val="18"/>
        <w:szCs w:val="18"/>
      </w:rPr>
      <w:instrText xml:space="preserve"> PAGE   \* MERGEFORMAT </w:instrText>
    </w:r>
    <w:r w:rsidRPr="00542E8B">
      <w:rPr>
        <w:rFonts w:ascii="Times New Roman" w:hAnsi="Times New Roman"/>
        <w:sz w:val="18"/>
        <w:szCs w:val="18"/>
      </w:rPr>
      <w:fldChar w:fldCharType="separate"/>
    </w:r>
    <w:r w:rsidR="0050273D">
      <w:rPr>
        <w:rFonts w:ascii="Times New Roman" w:hAnsi="Times New Roman"/>
        <w:noProof/>
        <w:sz w:val="18"/>
        <w:szCs w:val="18"/>
      </w:rPr>
      <w:t>4</w:t>
    </w:r>
    <w:r w:rsidRPr="00542E8B">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B3" w:rsidRDefault="003145B3">
      <w:r>
        <w:separator/>
      </w:r>
    </w:p>
  </w:footnote>
  <w:footnote w:type="continuationSeparator" w:id="0">
    <w:p w:rsidR="003145B3" w:rsidRDefault="0031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2A" w:rsidRPr="002D1A0E" w:rsidRDefault="00B4072B" w:rsidP="002D1A0E">
    <w:pPr>
      <w:pStyle w:val="Heading1"/>
      <w:framePr w:w="0" w:hRule="auto" w:wrap="auto" w:vAnchor="margin" w:hAnchor="text" w:xAlign="left" w:yAlign="inline"/>
      <w:jc w:val="left"/>
      <w:rPr>
        <w:rFonts w:ascii="Platinum Bg" w:hAnsi="Platinum Bg"/>
        <w:spacing w:val="40"/>
        <w:sz w:val="40"/>
        <w:szCs w:val="40"/>
        <w:lang w:val="bg-BG"/>
      </w:rPr>
    </w:pPr>
    <w:r>
      <w:rPr>
        <w:noProof/>
        <w:lang w:val="bg-BG" w:eastAsia="bg-BG"/>
      </w:rPr>
      <mc:AlternateContent>
        <mc:Choice Requires="wps">
          <w:drawing>
            <wp:anchor distT="0" distB="0" distL="114300" distR="114300" simplePos="0" relativeHeight="251657728" behindDoc="1" locked="0" layoutInCell="1" allowOverlap="1" wp14:anchorId="271015C6" wp14:editId="2F201AEE">
              <wp:simplePos x="0" y="0"/>
              <wp:positionH relativeFrom="column">
                <wp:posOffset>2205355</wp:posOffset>
              </wp:positionH>
              <wp:positionV relativeFrom="paragraph">
                <wp:posOffset>-1139825</wp:posOffset>
              </wp:positionV>
              <wp:extent cx="1343025" cy="1333500"/>
              <wp:effectExtent l="0" t="3175" r="4445" b="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3335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390D" id="AutoShape 1" o:spid="_x0000_s1026" style="position:absolute;margin-left:173.65pt;margin-top:-89.75pt;width:105.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" filled="f" stroked="f">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103D52"/>
    <w:lvl w:ilvl="0">
      <w:numFmt w:val="bullet"/>
      <w:lvlText w:val="*"/>
      <w:lvlJc w:val="left"/>
    </w:lvl>
  </w:abstractNum>
  <w:abstractNum w:abstractNumId="1" w15:restartNumberingAfterBreak="0">
    <w:nsid w:val="00125E9E"/>
    <w:multiLevelType w:val="hybridMultilevel"/>
    <w:tmpl w:val="4FB0861C"/>
    <w:lvl w:ilvl="0" w:tplc="6BAAD89E">
      <w:start w:val="1"/>
      <w:numFmt w:val="decimal"/>
      <w:lvlText w:val="%1."/>
      <w:lvlJc w:val="left"/>
      <w:pPr>
        <w:ind w:left="1440" w:hanging="360"/>
      </w:pPr>
      <w:rPr>
        <w:rFonts w:ascii="Times New Roman" w:eastAsiaTheme="minorHAnsi" w:hAnsi="Times New Roman" w:cs="Times New Roman" w:hint="default"/>
      </w:rPr>
    </w:lvl>
    <w:lvl w:ilvl="1" w:tplc="21FE94C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4558F"/>
    <w:multiLevelType w:val="hybridMultilevel"/>
    <w:tmpl w:val="500412AC"/>
    <w:lvl w:ilvl="0" w:tplc="D2103D52">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05C9120F"/>
    <w:multiLevelType w:val="hybridMultilevel"/>
    <w:tmpl w:val="B776C1F0"/>
    <w:lvl w:ilvl="0" w:tplc="B4E419F8">
      <w:start w:val="1"/>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94DC4"/>
    <w:multiLevelType w:val="hybridMultilevel"/>
    <w:tmpl w:val="5262CC56"/>
    <w:lvl w:ilvl="0" w:tplc="8BDE6E3E">
      <w:start w:val="1"/>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22B4"/>
    <w:multiLevelType w:val="hybridMultilevel"/>
    <w:tmpl w:val="8F8A043A"/>
    <w:lvl w:ilvl="0" w:tplc="6FA6CAD8">
      <w:start w:val="1"/>
      <w:numFmt w:val="decimal"/>
      <w:lvlText w:val="%1."/>
      <w:lvlJc w:val="left"/>
      <w:pPr>
        <w:ind w:left="1375" w:hanging="360"/>
      </w:pPr>
      <w:rPr>
        <w:rFonts w:ascii="Times New Roman" w:eastAsiaTheme="minorHAnsi" w:hAnsi="Times New Roman" w:cs="Times New Roman"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6" w15:restartNumberingAfterBreak="0">
    <w:nsid w:val="0C5B3220"/>
    <w:multiLevelType w:val="multilevel"/>
    <w:tmpl w:val="42145D5E"/>
    <w:lvl w:ilvl="0">
      <w:start w:val="1"/>
      <w:numFmt w:val="decimal"/>
      <w:lvlText w:val="%1."/>
      <w:lvlJc w:val="left"/>
      <w:pPr>
        <w:ind w:left="720" w:hanging="360"/>
      </w:pPr>
      <w:rPr>
        <w:b/>
        <w:i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5773931"/>
    <w:multiLevelType w:val="multilevel"/>
    <w:tmpl w:val="8A0A0C02"/>
    <w:lvl w:ilvl="0">
      <w:start w:val="7"/>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A33C34"/>
    <w:multiLevelType w:val="hybridMultilevel"/>
    <w:tmpl w:val="89C2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514C"/>
    <w:multiLevelType w:val="multilevel"/>
    <w:tmpl w:val="42145D5E"/>
    <w:lvl w:ilvl="0">
      <w:start w:val="1"/>
      <w:numFmt w:val="decimal"/>
      <w:lvlText w:val="%1."/>
      <w:lvlJc w:val="left"/>
      <w:pPr>
        <w:ind w:left="720" w:hanging="360"/>
      </w:pPr>
      <w:rPr>
        <w:b/>
        <w:i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A014B4"/>
    <w:multiLevelType w:val="hybridMultilevel"/>
    <w:tmpl w:val="BBA409E4"/>
    <w:lvl w:ilvl="0" w:tplc="02A825F6">
      <w:start w:val="1"/>
      <w:numFmt w:val="upperRoman"/>
      <w:lvlText w:val="%1."/>
      <w:lvlJc w:val="left"/>
      <w:pPr>
        <w:ind w:left="1080" w:hanging="720"/>
      </w:pPr>
      <w:rPr>
        <w:rFonts w:hint="default"/>
      </w:rPr>
    </w:lvl>
    <w:lvl w:ilvl="1" w:tplc="D110D92A">
      <w:start w:val="1"/>
      <w:numFmt w:val="decimal"/>
      <w:lvlText w:val="%2."/>
      <w:lvlJc w:val="left"/>
      <w:pPr>
        <w:ind w:left="1440" w:hanging="360"/>
      </w:pPr>
      <w:rPr>
        <w:rFonts w:ascii="Times New Roman" w:eastAsiaTheme="minorHAnsi" w:hAnsi="Times New Roman" w:cs="Times New Roman" w:hint="default"/>
      </w:rPr>
    </w:lvl>
    <w:lvl w:ilvl="2" w:tplc="125EEAC0">
      <w:start w:val="1"/>
      <w:numFmt w:val="lowerLetter"/>
      <w:lvlText w:val="%3."/>
      <w:lvlJc w:val="left"/>
      <w:pPr>
        <w:ind w:left="2340" w:hanging="36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C4E"/>
    <w:multiLevelType w:val="hybridMultilevel"/>
    <w:tmpl w:val="5BCE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7C1E"/>
    <w:multiLevelType w:val="multilevel"/>
    <w:tmpl w:val="42145D5E"/>
    <w:lvl w:ilvl="0">
      <w:start w:val="1"/>
      <w:numFmt w:val="decimal"/>
      <w:lvlText w:val="%1."/>
      <w:lvlJc w:val="left"/>
      <w:pPr>
        <w:ind w:left="720" w:hanging="360"/>
      </w:pPr>
      <w:rPr>
        <w:b/>
        <w:i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7FE7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714F30"/>
    <w:multiLevelType w:val="hybridMultilevel"/>
    <w:tmpl w:val="74CE996E"/>
    <w:lvl w:ilvl="0" w:tplc="CAD626C6">
      <w:numFmt w:val="bullet"/>
      <w:lvlText w:val="-"/>
      <w:lvlJc w:val="left"/>
      <w:pPr>
        <w:ind w:left="720" w:hanging="360"/>
      </w:pPr>
      <w:rPr>
        <w:rFonts w:ascii="Times New Roman" w:eastAsia="Calibri" w:hAnsi="Times New Roman" w:cs="Times New Roman" w:hint="default"/>
        <w:b/>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2DEC6BF9"/>
    <w:multiLevelType w:val="hybridMultilevel"/>
    <w:tmpl w:val="2C0ADE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12D560F"/>
    <w:multiLevelType w:val="hybridMultilevel"/>
    <w:tmpl w:val="A0E4D576"/>
    <w:lvl w:ilvl="0" w:tplc="CAD626C6">
      <w:numFmt w:val="bullet"/>
      <w:lvlText w:val="-"/>
      <w:lvlJc w:val="left"/>
      <w:pPr>
        <w:ind w:left="720" w:hanging="360"/>
      </w:pPr>
      <w:rPr>
        <w:rFonts w:ascii="Times New Roman" w:eastAsia="Calibri" w:hAnsi="Times New Roman" w:cs="Times New Roman" w:hint="default"/>
        <w:b/>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350B29A6"/>
    <w:multiLevelType w:val="hybridMultilevel"/>
    <w:tmpl w:val="0D502F38"/>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8" w15:restartNumberingAfterBreak="0">
    <w:nsid w:val="3D5951F9"/>
    <w:multiLevelType w:val="hybridMultilevel"/>
    <w:tmpl w:val="974E30B6"/>
    <w:lvl w:ilvl="0" w:tplc="2FDA2D12">
      <w:start w:val="1"/>
      <w:numFmt w:val="decimal"/>
      <w:lvlText w:val="%1."/>
      <w:lvlJc w:val="left"/>
      <w:pPr>
        <w:ind w:left="1375" w:hanging="360"/>
      </w:pPr>
      <w:rPr>
        <w:rFonts w:ascii="Times New Roman" w:eastAsiaTheme="minorHAnsi" w:hAnsi="Times New Roman" w:cs="Times New Roman"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9" w15:restartNumberingAfterBreak="0">
    <w:nsid w:val="40C0508D"/>
    <w:multiLevelType w:val="hybridMultilevel"/>
    <w:tmpl w:val="754687B4"/>
    <w:lvl w:ilvl="0" w:tplc="9D762C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71D97"/>
    <w:multiLevelType w:val="multilevel"/>
    <w:tmpl w:val="42145D5E"/>
    <w:lvl w:ilvl="0">
      <w:start w:val="1"/>
      <w:numFmt w:val="decimal"/>
      <w:lvlText w:val="%1."/>
      <w:lvlJc w:val="left"/>
      <w:pPr>
        <w:ind w:left="720" w:hanging="360"/>
      </w:pPr>
      <w:rPr>
        <w:b/>
        <w:i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A1F5304"/>
    <w:multiLevelType w:val="hybridMultilevel"/>
    <w:tmpl w:val="EA6A7A42"/>
    <w:lvl w:ilvl="0" w:tplc="0402000D">
      <w:start w:val="1"/>
      <w:numFmt w:val="bullet"/>
      <w:lvlText w:val=""/>
      <w:lvlJc w:val="left"/>
      <w:pPr>
        <w:ind w:left="1080" w:hanging="360"/>
      </w:pPr>
      <w:rPr>
        <w:rFonts w:ascii="Wingdings" w:hAnsi="Wingdings" w:hint="default"/>
        <w:b/>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2" w15:restartNumberingAfterBreak="0">
    <w:nsid w:val="4D5203FD"/>
    <w:multiLevelType w:val="multilevel"/>
    <w:tmpl w:val="9C482442"/>
    <w:lvl w:ilvl="0">
      <w:start w:val="1"/>
      <w:numFmt w:val="decimal"/>
      <w:suff w:val="space"/>
      <w:lvlText w:val="%1."/>
      <w:lvlJc w:val="right"/>
      <w:pPr>
        <w:ind w:left="284" w:firstLine="0"/>
      </w:pPr>
      <w:rPr>
        <w:rFonts w:cs="Times New Roman"/>
      </w:rPr>
    </w:lvl>
    <w:lvl w:ilvl="1">
      <w:start w:val="1"/>
      <w:numFmt w:val="decimal"/>
      <w:lvlText w:val="%1.%2."/>
      <w:lvlJc w:val="right"/>
      <w:pPr>
        <w:tabs>
          <w:tab w:val="num" w:pos="738"/>
        </w:tabs>
        <w:ind w:left="-226" w:firstLine="907"/>
      </w:pPr>
      <w:rPr>
        <w:rFonts w:cs="Times New Roman"/>
      </w:rPr>
    </w:lvl>
    <w:lvl w:ilvl="2">
      <w:start w:val="1"/>
      <w:numFmt w:val="none"/>
      <w:lvlText w:val="%2%1.7.1%3."/>
      <w:lvlJc w:val="right"/>
      <w:pPr>
        <w:tabs>
          <w:tab w:val="num" w:pos="998"/>
        </w:tabs>
        <w:ind w:left="998" w:hanging="203"/>
      </w:pPr>
      <w:rPr>
        <w:rFonts w:cs="Times New Roman"/>
      </w:rPr>
    </w:lvl>
    <w:lvl w:ilvl="3">
      <w:start w:val="1"/>
      <w:numFmt w:val="decimal"/>
      <w:lvlText w:val="%1.%2.%3.%4."/>
      <w:lvlJc w:val="left"/>
      <w:pPr>
        <w:tabs>
          <w:tab w:val="num" w:pos="1502"/>
        </w:tabs>
        <w:ind w:left="1502" w:hanging="648"/>
      </w:pPr>
      <w:rPr>
        <w:rFonts w:cs="Times New Roman"/>
      </w:rPr>
    </w:lvl>
    <w:lvl w:ilvl="4">
      <w:start w:val="1"/>
      <w:numFmt w:val="decimal"/>
      <w:lvlText w:val="%1.%2.%3.%4.%5."/>
      <w:lvlJc w:val="left"/>
      <w:pPr>
        <w:tabs>
          <w:tab w:val="num" w:pos="2006"/>
        </w:tabs>
        <w:ind w:left="2006" w:hanging="792"/>
      </w:pPr>
      <w:rPr>
        <w:rFonts w:cs="Times New Roman"/>
      </w:rPr>
    </w:lvl>
    <w:lvl w:ilvl="5">
      <w:start w:val="1"/>
      <w:numFmt w:val="decimal"/>
      <w:lvlText w:val="%1.%2.%3.%4.%5.%6."/>
      <w:lvlJc w:val="left"/>
      <w:pPr>
        <w:tabs>
          <w:tab w:val="num" w:pos="2510"/>
        </w:tabs>
        <w:ind w:left="2510" w:hanging="936"/>
      </w:pPr>
      <w:rPr>
        <w:rFonts w:cs="Times New Roman"/>
      </w:rPr>
    </w:lvl>
    <w:lvl w:ilvl="6">
      <w:start w:val="1"/>
      <w:numFmt w:val="decimal"/>
      <w:lvlText w:val="%1.%2.%3.%4.%5.%6.%7."/>
      <w:lvlJc w:val="left"/>
      <w:pPr>
        <w:tabs>
          <w:tab w:val="num" w:pos="3014"/>
        </w:tabs>
        <w:ind w:left="3014" w:hanging="1080"/>
      </w:pPr>
      <w:rPr>
        <w:rFonts w:cs="Times New Roman"/>
      </w:rPr>
    </w:lvl>
    <w:lvl w:ilvl="7">
      <w:start w:val="1"/>
      <w:numFmt w:val="decimal"/>
      <w:lvlText w:val="%1.%2.%3.%4.%5.%6.%7.%8."/>
      <w:lvlJc w:val="left"/>
      <w:pPr>
        <w:tabs>
          <w:tab w:val="num" w:pos="3518"/>
        </w:tabs>
        <w:ind w:left="3518" w:hanging="1224"/>
      </w:pPr>
      <w:rPr>
        <w:rFonts w:cs="Times New Roman"/>
      </w:rPr>
    </w:lvl>
    <w:lvl w:ilvl="8">
      <w:start w:val="1"/>
      <w:numFmt w:val="decimal"/>
      <w:lvlText w:val="%1.%2.%3.%4.%5.%6.%7.%8.%9."/>
      <w:lvlJc w:val="left"/>
      <w:pPr>
        <w:tabs>
          <w:tab w:val="num" w:pos="4094"/>
        </w:tabs>
        <w:ind w:left="4094" w:hanging="1440"/>
      </w:pPr>
      <w:rPr>
        <w:rFonts w:cs="Times New Roman"/>
      </w:rPr>
    </w:lvl>
  </w:abstractNum>
  <w:abstractNum w:abstractNumId="23" w15:restartNumberingAfterBreak="0">
    <w:nsid w:val="4E207123"/>
    <w:multiLevelType w:val="multilevel"/>
    <w:tmpl w:val="102E2D0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15:restartNumberingAfterBreak="0">
    <w:nsid w:val="507135DC"/>
    <w:multiLevelType w:val="multilevel"/>
    <w:tmpl w:val="0409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9E371F"/>
    <w:multiLevelType w:val="hybridMultilevel"/>
    <w:tmpl w:val="1D4A1A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93F05"/>
    <w:multiLevelType w:val="hybridMultilevel"/>
    <w:tmpl w:val="B0181FA8"/>
    <w:lvl w:ilvl="0" w:tplc="D2103D5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75800"/>
    <w:multiLevelType w:val="multilevel"/>
    <w:tmpl w:val="42145D5E"/>
    <w:lvl w:ilvl="0">
      <w:start w:val="1"/>
      <w:numFmt w:val="decimal"/>
      <w:lvlText w:val="%1."/>
      <w:lvlJc w:val="left"/>
      <w:pPr>
        <w:ind w:left="720" w:hanging="360"/>
      </w:pPr>
      <w:rPr>
        <w:b/>
        <w:i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E697153"/>
    <w:multiLevelType w:val="hybridMultilevel"/>
    <w:tmpl w:val="5C908D08"/>
    <w:lvl w:ilvl="0" w:tplc="316207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3E4D6D"/>
    <w:multiLevelType w:val="hybridMultilevel"/>
    <w:tmpl w:val="00E4A62A"/>
    <w:lvl w:ilvl="0" w:tplc="CAD626C6">
      <w:numFmt w:val="bullet"/>
      <w:lvlText w:val="-"/>
      <w:lvlJc w:val="left"/>
      <w:pPr>
        <w:ind w:left="1080" w:hanging="360"/>
      </w:pPr>
      <w:rPr>
        <w:rFonts w:ascii="Times New Roman" w:eastAsia="Calibri" w:hAnsi="Times New Roman" w:cs="Times New Roman" w:hint="default"/>
        <w:b/>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0" w15:restartNumberingAfterBreak="0">
    <w:nsid w:val="70E975E0"/>
    <w:multiLevelType w:val="multilevel"/>
    <w:tmpl w:val="C46A9088"/>
    <w:lvl w:ilvl="0">
      <w:numFmt w:val="bullet"/>
      <w:lvlText w:val="-"/>
      <w:lvlJc w:val="left"/>
      <w:pPr>
        <w:tabs>
          <w:tab w:val="num" w:pos="720"/>
        </w:tabs>
        <w:ind w:left="720" w:hanging="360"/>
      </w:pPr>
      <w:rPr>
        <w:rFonts w:ascii="Times New Roman" w:hAnsi="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85938"/>
    <w:multiLevelType w:val="multilevel"/>
    <w:tmpl w:val="0409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3B629B"/>
    <w:multiLevelType w:val="hybridMultilevel"/>
    <w:tmpl w:val="1D4A1A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87D3E"/>
    <w:multiLevelType w:val="multilevel"/>
    <w:tmpl w:val="42145D5E"/>
    <w:lvl w:ilvl="0">
      <w:start w:val="1"/>
      <w:numFmt w:val="decimal"/>
      <w:lvlText w:val="%1."/>
      <w:lvlJc w:val="left"/>
      <w:pPr>
        <w:ind w:left="720" w:hanging="360"/>
      </w:pPr>
      <w:rPr>
        <w:b/>
        <w:i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11"/>
  </w:num>
  <w:num w:numId="3">
    <w:abstractNumId w:val="19"/>
  </w:num>
  <w:num w:numId="4">
    <w:abstractNumId w:val="26"/>
  </w:num>
  <w:num w:numId="5">
    <w:abstractNumId w:val="3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30"/>
  </w:num>
  <w:num w:numId="10">
    <w:abstractNumId w:val="16"/>
  </w:num>
  <w:num w:numId="11">
    <w:abstractNumId w:val="21"/>
  </w:num>
  <w:num w:numId="12">
    <w:abstractNumId w:val="29"/>
  </w:num>
  <w:num w:numId="13">
    <w:abstractNumId w:val="14"/>
  </w:num>
  <w:num w:numId="14">
    <w:abstractNumId w:val="2"/>
  </w:num>
  <w:num w:numId="15">
    <w:abstractNumId w:val="27"/>
  </w:num>
  <w:num w:numId="16">
    <w:abstractNumId w:val="12"/>
  </w:num>
  <w:num w:numId="17">
    <w:abstractNumId w:val="6"/>
  </w:num>
  <w:num w:numId="18">
    <w:abstractNumId w:val="33"/>
  </w:num>
  <w:num w:numId="19">
    <w:abstractNumId w:val="20"/>
  </w:num>
  <w:num w:numId="20">
    <w:abstractNumId w:val="7"/>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31"/>
  </w:num>
  <w:num w:numId="24">
    <w:abstractNumId w:val="10"/>
  </w:num>
  <w:num w:numId="25">
    <w:abstractNumId w:val="28"/>
  </w:num>
  <w:num w:numId="26">
    <w:abstractNumId w:val="1"/>
  </w:num>
  <w:num w:numId="27">
    <w:abstractNumId w:val="18"/>
  </w:num>
  <w:num w:numId="28">
    <w:abstractNumId w:val="15"/>
  </w:num>
  <w:num w:numId="29">
    <w:abstractNumId w:val="5"/>
  </w:num>
  <w:num w:numId="30">
    <w:abstractNumId w:val="3"/>
  </w:num>
  <w:num w:numId="31">
    <w:abstractNumId w:val="8"/>
  </w:num>
  <w:num w:numId="32">
    <w:abstractNumId w:val="32"/>
  </w:num>
  <w:num w:numId="33">
    <w:abstractNumId w:val="4"/>
  </w:num>
  <w:num w:numId="34">
    <w:abstractNumId w:val="25"/>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E1"/>
    <w:rsid w:val="00001BF7"/>
    <w:rsid w:val="0000236B"/>
    <w:rsid w:val="00031522"/>
    <w:rsid w:val="00037347"/>
    <w:rsid w:val="0004023A"/>
    <w:rsid w:val="000416DF"/>
    <w:rsid w:val="00044BC7"/>
    <w:rsid w:val="00046115"/>
    <w:rsid w:val="00054B2D"/>
    <w:rsid w:val="000558A7"/>
    <w:rsid w:val="00056137"/>
    <w:rsid w:val="000640D9"/>
    <w:rsid w:val="000651ED"/>
    <w:rsid w:val="000677F1"/>
    <w:rsid w:val="00074BC7"/>
    <w:rsid w:val="00075253"/>
    <w:rsid w:val="00086E6B"/>
    <w:rsid w:val="0009355C"/>
    <w:rsid w:val="000939FA"/>
    <w:rsid w:val="00093E12"/>
    <w:rsid w:val="000962CA"/>
    <w:rsid w:val="000973FD"/>
    <w:rsid w:val="000A099B"/>
    <w:rsid w:val="000A3295"/>
    <w:rsid w:val="000A54B4"/>
    <w:rsid w:val="000B0D65"/>
    <w:rsid w:val="000B3F07"/>
    <w:rsid w:val="000B45E8"/>
    <w:rsid w:val="000B47D3"/>
    <w:rsid w:val="000B48DB"/>
    <w:rsid w:val="000B690E"/>
    <w:rsid w:val="000B7E03"/>
    <w:rsid w:val="000C1545"/>
    <w:rsid w:val="000C3344"/>
    <w:rsid w:val="000D5D7A"/>
    <w:rsid w:val="000E09E6"/>
    <w:rsid w:val="000E0B9E"/>
    <w:rsid w:val="000E3227"/>
    <w:rsid w:val="000E38C5"/>
    <w:rsid w:val="000E3D83"/>
    <w:rsid w:val="000F2919"/>
    <w:rsid w:val="00101DA0"/>
    <w:rsid w:val="00111705"/>
    <w:rsid w:val="00117059"/>
    <w:rsid w:val="0012760C"/>
    <w:rsid w:val="001332E1"/>
    <w:rsid w:val="00147593"/>
    <w:rsid w:val="00155078"/>
    <w:rsid w:val="00157EF9"/>
    <w:rsid w:val="001657AF"/>
    <w:rsid w:val="00173F49"/>
    <w:rsid w:val="0018045C"/>
    <w:rsid w:val="001831FF"/>
    <w:rsid w:val="00184494"/>
    <w:rsid w:val="001849E3"/>
    <w:rsid w:val="001853CB"/>
    <w:rsid w:val="00190431"/>
    <w:rsid w:val="00192C4B"/>
    <w:rsid w:val="00196B0A"/>
    <w:rsid w:val="00196FA6"/>
    <w:rsid w:val="001A2535"/>
    <w:rsid w:val="001A44E2"/>
    <w:rsid w:val="001A5ED3"/>
    <w:rsid w:val="001A76F4"/>
    <w:rsid w:val="001B076B"/>
    <w:rsid w:val="001B468E"/>
    <w:rsid w:val="001C5C19"/>
    <w:rsid w:val="001D1147"/>
    <w:rsid w:val="001D2084"/>
    <w:rsid w:val="001D2C77"/>
    <w:rsid w:val="001D51EA"/>
    <w:rsid w:val="001E7A10"/>
    <w:rsid w:val="001F0FB9"/>
    <w:rsid w:val="001F1754"/>
    <w:rsid w:val="00213510"/>
    <w:rsid w:val="00220704"/>
    <w:rsid w:val="0022071D"/>
    <w:rsid w:val="0022083D"/>
    <w:rsid w:val="002449E9"/>
    <w:rsid w:val="0025647E"/>
    <w:rsid w:val="002600D2"/>
    <w:rsid w:val="00261952"/>
    <w:rsid w:val="00275C81"/>
    <w:rsid w:val="0028564C"/>
    <w:rsid w:val="00292408"/>
    <w:rsid w:val="0029594C"/>
    <w:rsid w:val="002A356C"/>
    <w:rsid w:val="002A42F2"/>
    <w:rsid w:val="002B0083"/>
    <w:rsid w:val="002B27D1"/>
    <w:rsid w:val="002B7327"/>
    <w:rsid w:val="002C00C9"/>
    <w:rsid w:val="002D1A0E"/>
    <w:rsid w:val="002D243F"/>
    <w:rsid w:val="002D3969"/>
    <w:rsid w:val="002D43CB"/>
    <w:rsid w:val="002D5B06"/>
    <w:rsid w:val="002D6E14"/>
    <w:rsid w:val="002E0A7B"/>
    <w:rsid w:val="002E589D"/>
    <w:rsid w:val="002E7A1A"/>
    <w:rsid w:val="002F42FA"/>
    <w:rsid w:val="00302BEE"/>
    <w:rsid w:val="003145B3"/>
    <w:rsid w:val="00316C17"/>
    <w:rsid w:val="00321EFB"/>
    <w:rsid w:val="00326AB2"/>
    <w:rsid w:val="00332A04"/>
    <w:rsid w:val="003354A6"/>
    <w:rsid w:val="0033555E"/>
    <w:rsid w:val="00341AED"/>
    <w:rsid w:val="0035170D"/>
    <w:rsid w:val="003540D6"/>
    <w:rsid w:val="00354715"/>
    <w:rsid w:val="00356E32"/>
    <w:rsid w:val="00371AE3"/>
    <w:rsid w:val="00385E78"/>
    <w:rsid w:val="00386020"/>
    <w:rsid w:val="003878D4"/>
    <w:rsid w:val="0039166F"/>
    <w:rsid w:val="003A02A1"/>
    <w:rsid w:val="003A0416"/>
    <w:rsid w:val="003A1AD7"/>
    <w:rsid w:val="003B307B"/>
    <w:rsid w:val="003C31CC"/>
    <w:rsid w:val="003C3341"/>
    <w:rsid w:val="003C73CA"/>
    <w:rsid w:val="003C79C5"/>
    <w:rsid w:val="003C7FC6"/>
    <w:rsid w:val="003E117E"/>
    <w:rsid w:val="003E326D"/>
    <w:rsid w:val="003F3339"/>
    <w:rsid w:val="004001B9"/>
    <w:rsid w:val="00405AB9"/>
    <w:rsid w:val="004214CA"/>
    <w:rsid w:val="00431CEF"/>
    <w:rsid w:val="0043339D"/>
    <w:rsid w:val="0043565C"/>
    <w:rsid w:val="004509F4"/>
    <w:rsid w:val="00455269"/>
    <w:rsid w:val="00455724"/>
    <w:rsid w:val="00465F3E"/>
    <w:rsid w:val="004746E7"/>
    <w:rsid w:val="0047710E"/>
    <w:rsid w:val="00485EC5"/>
    <w:rsid w:val="004A0598"/>
    <w:rsid w:val="004A2224"/>
    <w:rsid w:val="004A4E9C"/>
    <w:rsid w:val="004A581C"/>
    <w:rsid w:val="004B01BA"/>
    <w:rsid w:val="004C40FB"/>
    <w:rsid w:val="004C5335"/>
    <w:rsid w:val="004D04CA"/>
    <w:rsid w:val="004D5E04"/>
    <w:rsid w:val="004E313D"/>
    <w:rsid w:val="004E3C45"/>
    <w:rsid w:val="004F0DB7"/>
    <w:rsid w:val="004F3A26"/>
    <w:rsid w:val="0050273D"/>
    <w:rsid w:val="00502D8F"/>
    <w:rsid w:val="005114A2"/>
    <w:rsid w:val="005143E9"/>
    <w:rsid w:val="00520DFF"/>
    <w:rsid w:val="00522D2A"/>
    <w:rsid w:val="00526447"/>
    <w:rsid w:val="00530C1A"/>
    <w:rsid w:val="0053405E"/>
    <w:rsid w:val="00542E8B"/>
    <w:rsid w:val="005451D8"/>
    <w:rsid w:val="0054706A"/>
    <w:rsid w:val="005638BC"/>
    <w:rsid w:val="00565D35"/>
    <w:rsid w:val="00576112"/>
    <w:rsid w:val="005845B1"/>
    <w:rsid w:val="00592507"/>
    <w:rsid w:val="005930F0"/>
    <w:rsid w:val="00594D81"/>
    <w:rsid w:val="005A5351"/>
    <w:rsid w:val="005B0D58"/>
    <w:rsid w:val="005B4489"/>
    <w:rsid w:val="005B67DD"/>
    <w:rsid w:val="005C22B9"/>
    <w:rsid w:val="005C33D1"/>
    <w:rsid w:val="005C57A9"/>
    <w:rsid w:val="005D1144"/>
    <w:rsid w:val="005D1D75"/>
    <w:rsid w:val="005F1D90"/>
    <w:rsid w:val="005F66ED"/>
    <w:rsid w:val="005F6C9F"/>
    <w:rsid w:val="006052D4"/>
    <w:rsid w:val="00605CFD"/>
    <w:rsid w:val="00612890"/>
    <w:rsid w:val="00622DD6"/>
    <w:rsid w:val="00623973"/>
    <w:rsid w:val="00623A39"/>
    <w:rsid w:val="00625D69"/>
    <w:rsid w:val="00635FBB"/>
    <w:rsid w:val="00640DD6"/>
    <w:rsid w:val="0065740E"/>
    <w:rsid w:val="00660B94"/>
    <w:rsid w:val="00667CB2"/>
    <w:rsid w:val="006807A9"/>
    <w:rsid w:val="0068237E"/>
    <w:rsid w:val="006841AC"/>
    <w:rsid w:val="00690A49"/>
    <w:rsid w:val="006A02F8"/>
    <w:rsid w:val="006A1C08"/>
    <w:rsid w:val="006B4068"/>
    <w:rsid w:val="006C3BBD"/>
    <w:rsid w:val="006C630C"/>
    <w:rsid w:val="006C6BFD"/>
    <w:rsid w:val="006C7332"/>
    <w:rsid w:val="006D057C"/>
    <w:rsid w:val="006D517B"/>
    <w:rsid w:val="006D70AB"/>
    <w:rsid w:val="006F1613"/>
    <w:rsid w:val="006F3C0C"/>
    <w:rsid w:val="006F4C77"/>
    <w:rsid w:val="007170C7"/>
    <w:rsid w:val="00723B2A"/>
    <w:rsid w:val="00723F65"/>
    <w:rsid w:val="0072456A"/>
    <w:rsid w:val="00731051"/>
    <w:rsid w:val="007370D6"/>
    <w:rsid w:val="00740F9A"/>
    <w:rsid w:val="00743364"/>
    <w:rsid w:val="00762079"/>
    <w:rsid w:val="0076617C"/>
    <w:rsid w:val="00766AD5"/>
    <w:rsid w:val="00774650"/>
    <w:rsid w:val="0078030C"/>
    <w:rsid w:val="007935E4"/>
    <w:rsid w:val="00797F8E"/>
    <w:rsid w:val="007A0AEC"/>
    <w:rsid w:val="007A5F32"/>
    <w:rsid w:val="007A740D"/>
    <w:rsid w:val="007B0ED8"/>
    <w:rsid w:val="007B256C"/>
    <w:rsid w:val="007B4888"/>
    <w:rsid w:val="007C007A"/>
    <w:rsid w:val="007C53A6"/>
    <w:rsid w:val="007D297C"/>
    <w:rsid w:val="007E05CD"/>
    <w:rsid w:val="007E1293"/>
    <w:rsid w:val="007E44DD"/>
    <w:rsid w:val="007E78B1"/>
    <w:rsid w:val="007F73A9"/>
    <w:rsid w:val="00804710"/>
    <w:rsid w:val="008234F4"/>
    <w:rsid w:val="0082594C"/>
    <w:rsid w:val="00833EA1"/>
    <w:rsid w:val="00841FC0"/>
    <w:rsid w:val="00845766"/>
    <w:rsid w:val="0084599E"/>
    <w:rsid w:val="00846B92"/>
    <w:rsid w:val="008616E1"/>
    <w:rsid w:val="00864789"/>
    <w:rsid w:val="00865252"/>
    <w:rsid w:val="00867F97"/>
    <w:rsid w:val="00873151"/>
    <w:rsid w:val="008870FD"/>
    <w:rsid w:val="008976D3"/>
    <w:rsid w:val="008A17E7"/>
    <w:rsid w:val="008A6364"/>
    <w:rsid w:val="008A68C7"/>
    <w:rsid w:val="008B49D3"/>
    <w:rsid w:val="008B632A"/>
    <w:rsid w:val="008C2612"/>
    <w:rsid w:val="008C2D89"/>
    <w:rsid w:val="008C4718"/>
    <w:rsid w:val="008C5507"/>
    <w:rsid w:val="008D563D"/>
    <w:rsid w:val="008D567E"/>
    <w:rsid w:val="008D6067"/>
    <w:rsid w:val="008D69D8"/>
    <w:rsid w:val="008E38FA"/>
    <w:rsid w:val="008E719C"/>
    <w:rsid w:val="008F1952"/>
    <w:rsid w:val="008F1D54"/>
    <w:rsid w:val="008F6234"/>
    <w:rsid w:val="0090390E"/>
    <w:rsid w:val="009049FD"/>
    <w:rsid w:val="009101F4"/>
    <w:rsid w:val="00913CE3"/>
    <w:rsid w:val="009156FA"/>
    <w:rsid w:val="00917B6F"/>
    <w:rsid w:val="00925A3F"/>
    <w:rsid w:val="00932C0C"/>
    <w:rsid w:val="00932DA4"/>
    <w:rsid w:val="00940F49"/>
    <w:rsid w:val="00943D33"/>
    <w:rsid w:val="00947AD6"/>
    <w:rsid w:val="00957FCA"/>
    <w:rsid w:val="00960784"/>
    <w:rsid w:val="00962514"/>
    <w:rsid w:val="00970ECA"/>
    <w:rsid w:val="00974E6E"/>
    <w:rsid w:val="009843CB"/>
    <w:rsid w:val="0098478E"/>
    <w:rsid w:val="00984D13"/>
    <w:rsid w:val="00985787"/>
    <w:rsid w:val="00986377"/>
    <w:rsid w:val="00993FE9"/>
    <w:rsid w:val="0099420D"/>
    <w:rsid w:val="00995FAE"/>
    <w:rsid w:val="0099745A"/>
    <w:rsid w:val="009A2C6A"/>
    <w:rsid w:val="009A5266"/>
    <w:rsid w:val="009A5EF8"/>
    <w:rsid w:val="009A6304"/>
    <w:rsid w:val="009B12B0"/>
    <w:rsid w:val="009C1891"/>
    <w:rsid w:val="009C3D79"/>
    <w:rsid w:val="009C755B"/>
    <w:rsid w:val="009C7C7A"/>
    <w:rsid w:val="009D3753"/>
    <w:rsid w:val="009D5F1E"/>
    <w:rsid w:val="009E12C1"/>
    <w:rsid w:val="009E479E"/>
    <w:rsid w:val="009E5562"/>
    <w:rsid w:val="009E6D96"/>
    <w:rsid w:val="009F4AE7"/>
    <w:rsid w:val="009F5D0A"/>
    <w:rsid w:val="00A05DE6"/>
    <w:rsid w:val="00A10C01"/>
    <w:rsid w:val="00A14E57"/>
    <w:rsid w:val="00A15952"/>
    <w:rsid w:val="00A20D90"/>
    <w:rsid w:val="00A22A09"/>
    <w:rsid w:val="00A22BA8"/>
    <w:rsid w:val="00A23426"/>
    <w:rsid w:val="00A26806"/>
    <w:rsid w:val="00A27AFA"/>
    <w:rsid w:val="00A30F0D"/>
    <w:rsid w:val="00A346CA"/>
    <w:rsid w:val="00A36704"/>
    <w:rsid w:val="00A44943"/>
    <w:rsid w:val="00A47F9D"/>
    <w:rsid w:val="00A50411"/>
    <w:rsid w:val="00A547DF"/>
    <w:rsid w:val="00A62E5E"/>
    <w:rsid w:val="00A653B1"/>
    <w:rsid w:val="00A67274"/>
    <w:rsid w:val="00A7124D"/>
    <w:rsid w:val="00A8289E"/>
    <w:rsid w:val="00A85D69"/>
    <w:rsid w:val="00A87DE0"/>
    <w:rsid w:val="00AB18D4"/>
    <w:rsid w:val="00AC6E4D"/>
    <w:rsid w:val="00AD62C2"/>
    <w:rsid w:val="00AE00BE"/>
    <w:rsid w:val="00AE010D"/>
    <w:rsid w:val="00AE1E56"/>
    <w:rsid w:val="00AF2AEA"/>
    <w:rsid w:val="00AF407B"/>
    <w:rsid w:val="00AF742B"/>
    <w:rsid w:val="00B229E1"/>
    <w:rsid w:val="00B30DC9"/>
    <w:rsid w:val="00B36614"/>
    <w:rsid w:val="00B4072B"/>
    <w:rsid w:val="00B41110"/>
    <w:rsid w:val="00B43696"/>
    <w:rsid w:val="00B478A4"/>
    <w:rsid w:val="00B505B9"/>
    <w:rsid w:val="00B5799E"/>
    <w:rsid w:val="00B65813"/>
    <w:rsid w:val="00B70695"/>
    <w:rsid w:val="00B76250"/>
    <w:rsid w:val="00B90022"/>
    <w:rsid w:val="00B94282"/>
    <w:rsid w:val="00BB2252"/>
    <w:rsid w:val="00BB2FA4"/>
    <w:rsid w:val="00BB2FE1"/>
    <w:rsid w:val="00BB3EC4"/>
    <w:rsid w:val="00BD7173"/>
    <w:rsid w:val="00BD7BDE"/>
    <w:rsid w:val="00BE0481"/>
    <w:rsid w:val="00BE1657"/>
    <w:rsid w:val="00BE1A2A"/>
    <w:rsid w:val="00BE72F1"/>
    <w:rsid w:val="00BE7C25"/>
    <w:rsid w:val="00BF3362"/>
    <w:rsid w:val="00C1033A"/>
    <w:rsid w:val="00C23996"/>
    <w:rsid w:val="00C376D2"/>
    <w:rsid w:val="00C42F8C"/>
    <w:rsid w:val="00C47C33"/>
    <w:rsid w:val="00C52768"/>
    <w:rsid w:val="00C539D0"/>
    <w:rsid w:val="00C547CF"/>
    <w:rsid w:val="00C5525B"/>
    <w:rsid w:val="00C56474"/>
    <w:rsid w:val="00C568B6"/>
    <w:rsid w:val="00C57A84"/>
    <w:rsid w:val="00C70F42"/>
    <w:rsid w:val="00C723AB"/>
    <w:rsid w:val="00C74DBC"/>
    <w:rsid w:val="00C83875"/>
    <w:rsid w:val="00C863D3"/>
    <w:rsid w:val="00C910E2"/>
    <w:rsid w:val="00C922A7"/>
    <w:rsid w:val="00CA4645"/>
    <w:rsid w:val="00CD00FC"/>
    <w:rsid w:val="00CD162D"/>
    <w:rsid w:val="00CD765A"/>
    <w:rsid w:val="00CE019F"/>
    <w:rsid w:val="00CE04DF"/>
    <w:rsid w:val="00CE69A7"/>
    <w:rsid w:val="00CE6E42"/>
    <w:rsid w:val="00CE77EA"/>
    <w:rsid w:val="00CF03FD"/>
    <w:rsid w:val="00CF0B06"/>
    <w:rsid w:val="00CF3624"/>
    <w:rsid w:val="00CF4269"/>
    <w:rsid w:val="00CF5441"/>
    <w:rsid w:val="00CF647A"/>
    <w:rsid w:val="00D0060D"/>
    <w:rsid w:val="00D0600D"/>
    <w:rsid w:val="00D07B26"/>
    <w:rsid w:val="00D11DFB"/>
    <w:rsid w:val="00D12BA1"/>
    <w:rsid w:val="00D14E76"/>
    <w:rsid w:val="00D20E1F"/>
    <w:rsid w:val="00D2393C"/>
    <w:rsid w:val="00D247CC"/>
    <w:rsid w:val="00D26B12"/>
    <w:rsid w:val="00D32641"/>
    <w:rsid w:val="00D34A72"/>
    <w:rsid w:val="00D3753B"/>
    <w:rsid w:val="00D41DF5"/>
    <w:rsid w:val="00D426F5"/>
    <w:rsid w:val="00D50B37"/>
    <w:rsid w:val="00D54DCC"/>
    <w:rsid w:val="00D55942"/>
    <w:rsid w:val="00D66B66"/>
    <w:rsid w:val="00D7536C"/>
    <w:rsid w:val="00D8009E"/>
    <w:rsid w:val="00D86D07"/>
    <w:rsid w:val="00D86E85"/>
    <w:rsid w:val="00D913F4"/>
    <w:rsid w:val="00D918FF"/>
    <w:rsid w:val="00D96727"/>
    <w:rsid w:val="00D97219"/>
    <w:rsid w:val="00DB213A"/>
    <w:rsid w:val="00DB21B4"/>
    <w:rsid w:val="00DC2EEB"/>
    <w:rsid w:val="00DD1CB8"/>
    <w:rsid w:val="00DD5B92"/>
    <w:rsid w:val="00DF3C92"/>
    <w:rsid w:val="00DF5576"/>
    <w:rsid w:val="00E02D01"/>
    <w:rsid w:val="00E0312F"/>
    <w:rsid w:val="00E0684B"/>
    <w:rsid w:val="00E07405"/>
    <w:rsid w:val="00E118FB"/>
    <w:rsid w:val="00E249D4"/>
    <w:rsid w:val="00E31ACF"/>
    <w:rsid w:val="00E43BEE"/>
    <w:rsid w:val="00E45227"/>
    <w:rsid w:val="00E46915"/>
    <w:rsid w:val="00E530C7"/>
    <w:rsid w:val="00E674A2"/>
    <w:rsid w:val="00E73B42"/>
    <w:rsid w:val="00E7753A"/>
    <w:rsid w:val="00E86043"/>
    <w:rsid w:val="00E902B3"/>
    <w:rsid w:val="00E90E3A"/>
    <w:rsid w:val="00E90FF1"/>
    <w:rsid w:val="00E972C3"/>
    <w:rsid w:val="00EA0102"/>
    <w:rsid w:val="00EA2ABB"/>
    <w:rsid w:val="00EA6879"/>
    <w:rsid w:val="00EB5B84"/>
    <w:rsid w:val="00ED62AA"/>
    <w:rsid w:val="00EE036A"/>
    <w:rsid w:val="00EE3C01"/>
    <w:rsid w:val="00EE42C6"/>
    <w:rsid w:val="00EE4F1E"/>
    <w:rsid w:val="00EE59BE"/>
    <w:rsid w:val="00EE726A"/>
    <w:rsid w:val="00EF1015"/>
    <w:rsid w:val="00F00A4D"/>
    <w:rsid w:val="00F01FD1"/>
    <w:rsid w:val="00F05D67"/>
    <w:rsid w:val="00F13CBA"/>
    <w:rsid w:val="00F23C3D"/>
    <w:rsid w:val="00F27236"/>
    <w:rsid w:val="00F34EC9"/>
    <w:rsid w:val="00F47759"/>
    <w:rsid w:val="00F56164"/>
    <w:rsid w:val="00F56A57"/>
    <w:rsid w:val="00F6375F"/>
    <w:rsid w:val="00F65D75"/>
    <w:rsid w:val="00F70D7C"/>
    <w:rsid w:val="00F73067"/>
    <w:rsid w:val="00F74144"/>
    <w:rsid w:val="00F7552A"/>
    <w:rsid w:val="00F75834"/>
    <w:rsid w:val="00F871B4"/>
    <w:rsid w:val="00F90119"/>
    <w:rsid w:val="00FA009B"/>
    <w:rsid w:val="00FA0651"/>
    <w:rsid w:val="00FA1943"/>
    <w:rsid w:val="00FA4B20"/>
    <w:rsid w:val="00FB13A4"/>
    <w:rsid w:val="00FC0C6B"/>
    <w:rsid w:val="00FD0078"/>
    <w:rsid w:val="00FE7E85"/>
    <w:rsid w:val="00FF165B"/>
    <w:rsid w:val="00FF411B"/>
    <w:rsid w:val="00FF4FFF"/>
    <w:rsid w:val="00FF788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BD64C4-C6DC-45E7-8826-E49F0A23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E1"/>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1332E1"/>
    <w:pPr>
      <w:keepNext/>
      <w:framePr w:w="6313" w:h="429" w:wrap="auto" w:vAnchor="page" w:hAnchor="page" w:x="2305" w:y="2161"/>
      <w:spacing w:line="360" w:lineRule="exac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61952"/>
    <w:rPr>
      <w:rFonts w:ascii="Cambria" w:hAnsi="Cambria" w:cs="Times New Roman"/>
      <w:b/>
      <w:bCs/>
      <w:kern w:val="32"/>
      <w:sz w:val="32"/>
      <w:szCs w:val="32"/>
      <w:lang w:val="en-US" w:eastAsia="en-US"/>
    </w:rPr>
  </w:style>
  <w:style w:type="paragraph" w:styleId="Footer">
    <w:name w:val="footer"/>
    <w:basedOn w:val="Normal"/>
    <w:link w:val="FooterChar"/>
    <w:uiPriority w:val="99"/>
    <w:rsid w:val="001332E1"/>
    <w:pPr>
      <w:tabs>
        <w:tab w:val="center" w:pos="4320"/>
        <w:tab w:val="right" w:pos="8640"/>
      </w:tabs>
    </w:pPr>
  </w:style>
  <w:style w:type="character" w:customStyle="1" w:styleId="FooterChar">
    <w:name w:val="Footer Char"/>
    <w:link w:val="Footer"/>
    <w:uiPriority w:val="99"/>
    <w:rsid w:val="000677F1"/>
    <w:rPr>
      <w:rFonts w:ascii="Arial" w:hAnsi="Arial" w:cs="Times New Roman"/>
      <w:lang w:val="en-US" w:eastAsia="en-US" w:bidi="ar-SA"/>
    </w:rPr>
  </w:style>
  <w:style w:type="paragraph" w:styleId="BodyTextIndent3">
    <w:name w:val="Body Text Indent 3"/>
    <w:basedOn w:val="Normal"/>
    <w:link w:val="BodyTextIndent3Char"/>
    <w:uiPriority w:val="99"/>
    <w:rsid w:val="001332E1"/>
    <w:pPr>
      <w:overflowPunct/>
      <w:autoSpaceDE/>
      <w:autoSpaceDN/>
      <w:adjustRightInd/>
      <w:ind w:left="3686"/>
      <w:textAlignment w:val="auto"/>
    </w:pPr>
    <w:rPr>
      <w:sz w:val="16"/>
      <w:szCs w:val="16"/>
    </w:rPr>
  </w:style>
  <w:style w:type="character" w:customStyle="1" w:styleId="BodyTextIndent3Char">
    <w:name w:val="Body Text Indent 3 Char"/>
    <w:link w:val="BodyTextIndent3"/>
    <w:uiPriority w:val="99"/>
    <w:semiHidden/>
    <w:rsid w:val="00261952"/>
    <w:rPr>
      <w:rFonts w:ascii="Arial" w:hAnsi="Arial" w:cs="Times New Roman"/>
      <w:sz w:val="16"/>
      <w:szCs w:val="16"/>
      <w:lang w:val="en-US" w:eastAsia="en-US"/>
    </w:rPr>
  </w:style>
  <w:style w:type="paragraph" w:styleId="BodyText2">
    <w:name w:val="Body Text 2"/>
    <w:basedOn w:val="Normal"/>
    <w:link w:val="BodyText2Char"/>
    <w:uiPriority w:val="99"/>
    <w:rsid w:val="000677F1"/>
    <w:pPr>
      <w:spacing w:after="120" w:line="480" w:lineRule="auto"/>
    </w:pPr>
  </w:style>
  <w:style w:type="character" w:customStyle="1" w:styleId="BodyText2Char">
    <w:name w:val="Body Text 2 Char"/>
    <w:link w:val="BodyText2"/>
    <w:uiPriority w:val="99"/>
    <w:semiHidden/>
    <w:rsid w:val="00261952"/>
    <w:rPr>
      <w:rFonts w:ascii="Arial" w:hAnsi="Arial" w:cs="Times New Roman"/>
      <w:lang w:val="en-US" w:eastAsia="en-US"/>
    </w:rPr>
  </w:style>
  <w:style w:type="paragraph" w:customStyle="1" w:styleId="firstline">
    <w:name w:val="firstline"/>
    <w:basedOn w:val="Normal"/>
    <w:uiPriority w:val="99"/>
    <w:rsid w:val="000677F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paragraph" w:customStyle="1" w:styleId="CharCharChar">
    <w:name w:val="Char Char Char"/>
    <w:basedOn w:val="Normal"/>
    <w:uiPriority w:val="99"/>
    <w:rsid w:val="000677F1"/>
    <w:pPr>
      <w:tabs>
        <w:tab w:val="left" w:pos="709"/>
      </w:tabs>
      <w:overflowPunct/>
      <w:autoSpaceDE/>
      <w:autoSpaceDN/>
      <w:adjustRightInd/>
      <w:textAlignment w:val="auto"/>
    </w:pPr>
    <w:rPr>
      <w:rFonts w:ascii="Tahoma" w:hAnsi="Tahoma"/>
      <w:sz w:val="24"/>
      <w:szCs w:val="24"/>
      <w:lang w:val="pl-PL" w:eastAsia="pl-PL"/>
    </w:rPr>
  </w:style>
  <w:style w:type="paragraph" w:styleId="Header">
    <w:name w:val="header"/>
    <w:basedOn w:val="Normal"/>
    <w:link w:val="HeaderChar"/>
    <w:uiPriority w:val="99"/>
    <w:unhideWhenUsed/>
    <w:rsid w:val="00565D35"/>
    <w:pPr>
      <w:tabs>
        <w:tab w:val="center" w:pos="4536"/>
        <w:tab w:val="right" w:pos="9072"/>
      </w:tabs>
    </w:pPr>
  </w:style>
  <w:style w:type="character" w:customStyle="1" w:styleId="HeaderChar">
    <w:name w:val="Header Char"/>
    <w:link w:val="Header"/>
    <w:uiPriority w:val="99"/>
    <w:rsid w:val="00565D35"/>
    <w:rPr>
      <w:rFonts w:ascii="Arial" w:hAnsi="Arial"/>
      <w:sz w:val="20"/>
      <w:szCs w:val="20"/>
      <w:lang w:val="en-US" w:eastAsia="en-US"/>
    </w:rPr>
  </w:style>
  <w:style w:type="paragraph" w:customStyle="1" w:styleId="Char1CharCharCharCharCharCharCharCharChar">
    <w:name w:val="Char1 Char Char Char Char Char Char Char Char Char"/>
    <w:basedOn w:val="Normal"/>
    <w:rsid w:val="00D7536C"/>
    <w:pPr>
      <w:tabs>
        <w:tab w:val="left" w:pos="709"/>
      </w:tabs>
      <w:overflowPunct/>
      <w:autoSpaceDE/>
      <w:autoSpaceDN/>
      <w:adjustRightInd/>
      <w:textAlignment w:val="auto"/>
    </w:pPr>
    <w:rPr>
      <w:rFonts w:ascii="Tahoma" w:hAnsi="Tahoma"/>
      <w:sz w:val="24"/>
      <w:szCs w:val="24"/>
      <w:lang w:val="pl-PL" w:eastAsia="pl-PL"/>
    </w:rPr>
  </w:style>
  <w:style w:type="paragraph" w:customStyle="1" w:styleId="Point0">
    <w:name w:val="Point 0"/>
    <w:basedOn w:val="Normal"/>
    <w:rsid w:val="000B690E"/>
    <w:pPr>
      <w:overflowPunct/>
      <w:autoSpaceDE/>
      <w:autoSpaceDN/>
      <w:adjustRightInd/>
      <w:spacing w:before="120" w:after="120"/>
      <w:ind w:left="850" w:hanging="850"/>
      <w:jc w:val="both"/>
      <w:textAlignment w:val="auto"/>
    </w:pPr>
    <w:rPr>
      <w:rFonts w:ascii="Times New Roman" w:eastAsia="Calibri" w:hAnsi="Times New Roman"/>
      <w:sz w:val="24"/>
      <w:szCs w:val="22"/>
      <w:lang w:val="en-GB" w:eastAsia="en-GB"/>
    </w:rPr>
  </w:style>
  <w:style w:type="paragraph" w:customStyle="1" w:styleId="CharChar1CharCharChar">
    <w:name w:val="Char Char1 Char Char Char"/>
    <w:basedOn w:val="Normal"/>
    <w:rsid w:val="008F1D54"/>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
    <w:name w:val="No List1"/>
    <w:next w:val="NoList"/>
    <w:uiPriority w:val="99"/>
    <w:semiHidden/>
    <w:unhideWhenUsed/>
    <w:rsid w:val="00522D2A"/>
  </w:style>
  <w:style w:type="paragraph" w:styleId="BalloonText">
    <w:name w:val="Balloon Text"/>
    <w:basedOn w:val="Normal"/>
    <w:link w:val="BalloonTextChar"/>
    <w:uiPriority w:val="99"/>
    <w:semiHidden/>
    <w:unhideWhenUsed/>
    <w:rsid w:val="00522D2A"/>
    <w:pPr>
      <w:overflowPunct/>
      <w:autoSpaceDE/>
      <w:autoSpaceDN/>
      <w:adjustRightInd/>
      <w:textAlignment w:val="auto"/>
    </w:pPr>
    <w:rPr>
      <w:rFonts w:ascii="Tahoma" w:eastAsia="Calibri" w:hAnsi="Tahoma" w:cs="Tahoma"/>
      <w:sz w:val="16"/>
      <w:szCs w:val="16"/>
      <w:lang w:val="bg-BG"/>
    </w:rPr>
  </w:style>
  <w:style w:type="character" w:customStyle="1" w:styleId="BalloonTextChar">
    <w:name w:val="Balloon Text Char"/>
    <w:link w:val="BalloonText"/>
    <w:uiPriority w:val="99"/>
    <w:semiHidden/>
    <w:rsid w:val="00522D2A"/>
    <w:rPr>
      <w:rFonts w:ascii="Tahoma" w:eastAsia="Calibri" w:hAnsi="Tahoma" w:cs="Tahoma"/>
      <w:sz w:val="16"/>
      <w:szCs w:val="16"/>
      <w:lang w:eastAsia="en-US"/>
    </w:rPr>
  </w:style>
  <w:style w:type="paragraph" w:styleId="ListParagraph">
    <w:name w:val="List Paragraph"/>
    <w:basedOn w:val="Normal"/>
    <w:uiPriority w:val="34"/>
    <w:qFormat/>
    <w:rsid w:val="00522D2A"/>
    <w:pPr>
      <w:overflowPunct/>
      <w:autoSpaceDE/>
      <w:autoSpaceDN/>
      <w:adjustRightInd/>
      <w:ind w:left="720"/>
      <w:contextualSpacing/>
      <w:textAlignment w:val="auto"/>
    </w:pPr>
    <w:rPr>
      <w:rFonts w:ascii="Times New Roman" w:hAnsi="Times New Roman"/>
      <w:sz w:val="28"/>
      <w:szCs w:val="24"/>
      <w:lang w:val="en-GB"/>
    </w:rPr>
  </w:style>
  <w:style w:type="paragraph" w:customStyle="1" w:styleId="Pa13">
    <w:name w:val="Pa13"/>
    <w:basedOn w:val="Normal"/>
    <w:next w:val="Normal"/>
    <w:uiPriority w:val="99"/>
    <w:rsid w:val="00A36704"/>
    <w:pPr>
      <w:overflowPunct/>
      <w:spacing w:line="221" w:lineRule="atLeast"/>
      <w:textAlignment w:val="auto"/>
    </w:pPr>
    <w:rPr>
      <w:rFonts w:ascii="timokcyr" w:hAnsi="timokcyr"/>
      <w:sz w:val="24"/>
      <w:szCs w:val="24"/>
      <w:lang w:val="bg-BG" w:eastAsia="zh-CN"/>
    </w:rPr>
  </w:style>
  <w:style w:type="character" w:styleId="Hyperlink">
    <w:name w:val="Hyperlink"/>
    <w:basedOn w:val="DefaultParagraphFont"/>
    <w:uiPriority w:val="99"/>
    <w:unhideWhenUsed/>
    <w:rsid w:val="001F0FB9"/>
    <w:rPr>
      <w:color w:val="0000FF" w:themeColor="hyperlink"/>
      <w:u w:val="single"/>
    </w:rPr>
  </w:style>
  <w:style w:type="table" w:styleId="TableGrid">
    <w:name w:val="Table Grid"/>
    <w:basedOn w:val="TableNormal"/>
    <w:uiPriority w:val="39"/>
    <w:rsid w:val="001F0FB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wfc@bfsa.b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lrs@mail.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office@slrb.bg" TargetMode="External"/><Relationship Id="rId10" Type="http://schemas.openxmlformats.org/officeDocument/2006/relationships/hyperlink" Target="http://www.bfsa.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42kf8ze" TargetMode="External"/><Relationship Id="rId14" Type="http://schemas.openxmlformats.org/officeDocument/2006/relationships/hyperlink" Target="mailto:lov@ia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A1E3-11B9-429E-814E-F07D237B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NNenova</dc:creator>
  <cp:lastModifiedBy>Windows User</cp:lastModifiedBy>
  <cp:revision>2</cp:revision>
  <cp:lastPrinted>2019-04-10T12:43:00Z</cp:lastPrinted>
  <dcterms:created xsi:type="dcterms:W3CDTF">2019-08-15T07:29:00Z</dcterms:created>
  <dcterms:modified xsi:type="dcterms:W3CDTF">2019-08-15T07:29:00Z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540761724</vt:i4>
  </property>
</Properties>
</file>