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17" w:type="dxa"/>
        <w:tblInd w:w="-612" w:type="dxa"/>
        <w:tblBorders>
          <w:bottom w:val="thickThinSmallGap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217"/>
      </w:tblGrid>
      <w:tr w:rsidR="006821C7" w:rsidRPr="006D0512" w:rsidTr="00FD4984">
        <w:trPr>
          <w:cantSplit/>
          <w:trHeight w:val="1390"/>
        </w:trPr>
        <w:tc>
          <w:tcPr>
            <w:tcW w:w="10217" w:type="dxa"/>
            <w:tcBorders>
              <w:top w:val="nil"/>
              <w:left w:val="nil"/>
              <w:bottom w:val="thickThinSmallGap" w:sz="18" w:space="0" w:color="auto"/>
              <w:right w:val="nil"/>
            </w:tcBorders>
            <w:shd w:val="clear" w:color="auto" w:fill="auto"/>
          </w:tcPr>
          <w:p w:rsidR="006821C7" w:rsidRPr="006D0512" w:rsidRDefault="00B82515" w:rsidP="006821C7">
            <w:pPr>
              <w:jc w:val="center"/>
              <w:rPr>
                <w:rFonts w:ascii="Book Antiqua" w:hAnsi="Book Antiqua"/>
                <w:spacing w:val="40"/>
              </w:rPr>
            </w:pPr>
            <w:bookmarkStart w:id="0" w:name="_GoBack"/>
            <w:bookmarkEnd w:id="0"/>
            <w:r>
              <w:rPr>
                <w:rFonts w:ascii="Book Antiqua" w:hAnsi="Book Antiqua"/>
                <w:spacing w:val="40"/>
              </w:rPr>
              <w:t>М</w:t>
            </w:r>
            <w:r w:rsidR="006821C7" w:rsidRPr="006D0512">
              <w:rPr>
                <w:rFonts w:ascii="Book Antiqua" w:hAnsi="Book Antiqua"/>
                <w:spacing w:val="40"/>
              </w:rPr>
              <w:t>ИНИСТЕРСТВО НА ЗЕМЕДЕЛИЕТО</w:t>
            </w:r>
          </w:p>
          <w:p w:rsidR="006821C7" w:rsidRPr="006D0512" w:rsidRDefault="006821C7" w:rsidP="006821C7">
            <w:pPr>
              <w:shd w:val="clear" w:color="auto" w:fill="FFFFFF"/>
              <w:jc w:val="center"/>
              <w:rPr>
                <w:rFonts w:ascii="Book Antiqua" w:hAnsi="Book Antiqua"/>
                <w:b/>
                <w:spacing w:val="46"/>
              </w:rPr>
            </w:pPr>
            <w:r w:rsidRPr="006D0512">
              <w:rPr>
                <w:rFonts w:ascii="Book Antiqua" w:hAnsi="Book Antiqua"/>
                <w:spacing w:val="46"/>
              </w:rPr>
              <w:t>ИЗПЪЛНИТЕЛНА АГЕНЦИЯ ПО ГОРИТЕ</w:t>
            </w:r>
          </w:p>
          <w:p w:rsidR="006821C7" w:rsidRPr="006D0512" w:rsidRDefault="006821C7" w:rsidP="007B08A2">
            <w:pPr>
              <w:shd w:val="clear" w:color="auto" w:fill="FFFFFF"/>
              <w:jc w:val="center"/>
              <w:rPr>
                <w:rFonts w:ascii="Book Antiqua" w:hAnsi="Book Antiqua"/>
                <w:b/>
                <w:spacing w:val="40"/>
              </w:rPr>
            </w:pPr>
            <w:r w:rsidRPr="006D0512">
              <w:rPr>
                <w:rFonts w:ascii="Book Antiqua" w:hAnsi="Book Antiqua"/>
                <w:b/>
                <w:spacing w:val="40"/>
              </w:rPr>
              <w:t>РЕГИОНАЛНА ДИРЕКЦИЯ ПО ГОРИТЕ - СТАРА ЗАГОРА</w:t>
            </w:r>
          </w:p>
          <w:p w:rsidR="006821C7" w:rsidRPr="006D0512" w:rsidRDefault="0049771B" w:rsidP="006821C7">
            <w:pPr>
              <w:jc w:val="center"/>
              <w:rPr>
                <w:rFonts w:ascii="Book Antiqua" w:hAnsi="Book Antiqua"/>
                <w:b/>
                <w:color w:val="008080"/>
                <w:sz w:val="18"/>
                <w:szCs w:val="24"/>
              </w:rPr>
            </w:pPr>
            <w:r w:rsidRPr="006D0512">
              <w:rPr>
                <w:noProof/>
                <w:color w:val="008000"/>
                <w:sz w:val="28"/>
                <w:szCs w:val="24"/>
                <w:lang w:val="en-US" w:eastAsia="en-US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-990600</wp:posOffset>
                  </wp:positionH>
                  <wp:positionV relativeFrom="paragraph">
                    <wp:posOffset>-626110</wp:posOffset>
                  </wp:positionV>
                  <wp:extent cx="876300" cy="694690"/>
                  <wp:effectExtent l="0" t="0" r="0" b="0"/>
                  <wp:wrapTight wrapText="bothSides">
                    <wp:wrapPolygon edited="0">
                      <wp:start x="0" y="0"/>
                      <wp:lineTo x="0" y="20731"/>
                      <wp:lineTo x="21130" y="20731"/>
                      <wp:lineTo x="21130" y="0"/>
                      <wp:lineTo x="0" y="0"/>
                    </wp:wrapPolygon>
                  </wp:wrapTight>
                  <wp:docPr id="2" name="Картина 2" descr="logoNFB_720x 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logoNFB_720x 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694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821C7" w:rsidRPr="006D0512">
              <w:rPr>
                <w:rFonts w:ascii="Book Antiqua" w:hAnsi="Book Antiqua"/>
                <w:b/>
                <w:i/>
                <w:sz w:val="16"/>
              </w:rPr>
              <w:t>ул."Граф Игнатиев"  № 26, тел.: 042 / 63-97-37, факс: 042 / 63-07-52</w:t>
            </w:r>
            <w:r w:rsidR="006821C7" w:rsidRPr="006D0512">
              <w:rPr>
                <w:rFonts w:ascii="Book Antiqua" w:hAnsi="Book Antiqua"/>
                <w:b/>
                <w:i/>
                <w:color w:val="0000FF"/>
                <w:sz w:val="16"/>
              </w:rPr>
              <w:t>,  e-mail: rdgstzagora@dag.bg</w:t>
            </w:r>
          </w:p>
        </w:tc>
      </w:tr>
    </w:tbl>
    <w:p w:rsidR="006821C7" w:rsidRPr="006D0512" w:rsidRDefault="006821C7" w:rsidP="006821C7">
      <w:pPr>
        <w:jc w:val="both"/>
        <w:rPr>
          <w:b/>
          <w:sz w:val="24"/>
          <w:szCs w:val="24"/>
        </w:rPr>
      </w:pPr>
      <w:r w:rsidRPr="006D0512">
        <w:rPr>
          <w:b/>
          <w:sz w:val="24"/>
          <w:szCs w:val="24"/>
        </w:rPr>
        <w:t xml:space="preserve">      </w:t>
      </w:r>
    </w:p>
    <w:p w:rsidR="00FF30BD" w:rsidRDefault="00315FE9" w:rsidP="00FD4984">
      <w:pPr>
        <w:ind w:right="567" w:firstLine="142"/>
        <w:jc w:val="center"/>
        <w:rPr>
          <w:b/>
          <w:sz w:val="24"/>
          <w:szCs w:val="24"/>
        </w:rPr>
      </w:pPr>
      <w:r w:rsidRPr="006D0512">
        <w:rPr>
          <w:sz w:val="24"/>
          <w:szCs w:val="24"/>
        </w:rPr>
        <w:t>Комисия в Регионална дирекция по горите – Стара Загора, назначена със Заповед № РД49-</w:t>
      </w:r>
      <w:r w:rsidR="00893366" w:rsidRPr="006D0512">
        <w:rPr>
          <w:sz w:val="24"/>
          <w:szCs w:val="24"/>
        </w:rPr>
        <w:t>201</w:t>
      </w:r>
      <w:r w:rsidRPr="006D0512">
        <w:rPr>
          <w:sz w:val="24"/>
          <w:szCs w:val="24"/>
        </w:rPr>
        <w:t>/</w:t>
      </w:r>
      <w:r w:rsidR="00893366" w:rsidRPr="006D0512">
        <w:rPr>
          <w:sz w:val="24"/>
          <w:szCs w:val="24"/>
        </w:rPr>
        <w:t>07.09.2017</w:t>
      </w:r>
      <w:r w:rsidR="008F2277">
        <w:rPr>
          <w:sz w:val="24"/>
          <w:szCs w:val="24"/>
        </w:rPr>
        <w:t xml:space="preserve"> г.</w:t>
      </w:r>
      <w:r w:rsidRPr="006D0512">
        <w:rPr>
          <w:sz w:val="24"/>
          <w:szCs w:val="24"/>
        </w:rPr>
        <w:t xml:space="preserve"> на </w:t>
      </w:r>
      <w:r w:rsidR="008F2277">
        <w:rPr>
          <w:sz w:val="24"/>
          <w:szCs w:val="24"/>
          <w:lang w:val="en-US"/>
        </w:rPr>
        <w:t>M</w:t>
      </w:r>
      <w:r w:rsidRPr="006D0512">
        <w:rPr>
          <w:sz w:val="24"/>
          <w:szCs w:val="24"/>
        </w:rPr>
        <w:t>инистъра на земеделието</w:t>
      </w:r>
      <w:r w:rsidR="00893366" w:rsidRPr="006D0512">
        <w:rPr>
          <w:sz w:val="24"/>
          <w:szCs w:val="24"/>
        </w:rPr>
        <w:t>,</w:t>
      </w:r>
      <w:r w:rsidRPr="006D0512">
        <w:rPr>
          <w:sz w:val="24"/>
          <w:szCs w:val="24"/>
        </w:rPr>
        <w:t xml:space="preserve"> храните</w:t>
      </w:r>
      <w:r w:rsidR="00893366" w:rsidRPr="006D0512">
        <w:rPr>
          <w:sz w:val="24"/>
          <w:szCs w:val="24"/>
        </w:rPr>
        <w:t xml:space="preserve"> и горите</w:t>
      </w:r>
      <w:r w:rsidRPr="006D0512">
        <w:rPr>
          <w:sz w:val="24"/>
          <w:szCs w:val="24"/>
        </w:rPr>
        <w:t xml:space="preserve"> във връзка с чл.</w:t>
      </w:r>
      <w:r w:rsidR="006D0512"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74, ал.</w:t>
      </w:r>
      <w:r w:rsidR="006D0512"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2, т.</w:t>
      </w:r>
      <w:r w:rsidR="006D0512"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1, ал.</w:t>
      </w:r>
      <w:r w:rsidR="006D0512"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4, чл.</w:t>
      </w:r>
      <w:r w:rsidR="006D0512"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75, ал.</w:t>
      </w:r>
      <w:r w:rsidR="006D0512"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1, т.</w:t>
      </w:r>
      <w:r w:rsidR="006D0512"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2, чл.</w:t>
      </w:r>
      <w:r w:rsidR="006D0512"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77, ал.</w:t>
      </w:r>
      <w:r w:rsidR="006D0512"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2 и ал.</w:t>
      </w:r>
      <w:r w:rsidR="006D0512">
        <w:rPr>
          <w:sz w:val="24"/>
          <w:szCs w:val="24"/>
        </w:rPr>
        <w:t xml:space="preserve"> </w:t>
      </w:r>
      <w:r w:rsidRPr="006D0512">
        <w:rPr>
          <w:sz w:val="24"/>
          <w:szCs w:val="24"/>
        </w:rPr>
        <w:t>3 от Закона за горите</w:t>
      </w:r>
    </w:p>
    <w:p w:rsidR="009A120C" w:rsidRPr="006D0512" w:rsidRDefault="009A120C" w:rsidP="00FF30BD">
      <w:pPr>
        <w:jc w:val="center"/>
        <w:rPr>
          <w:b/>
          <w:sz w:val="24"/>
          <w:szCs w:val="24"/>
        </w:rPr>
      </w:pPr>
    </w:p>
    <w:p w:rsidR="00FF30BD" w:rsidRPr="00BE1225" w:rsidRDefault="00FF30BD" w:rsidP="00FF30BD">
      <w:pPr>
        <w:jc w:val="right"/>
        <w:rPr>
          <w:sz w:val="24"/>
          <w:szCs w:val="24"/>
          <w:lang w:val="en-US"/>
        </w:rPr>
      </w:pPr>
      <w:r w:rsidRPr="006D0512">
        <w:rPr>
          <w:sz w:val="24"/>
          <w:szCs w:val="24"/>
        </w:rPr>
        <w:t xml:space="preserve">Протокол № </w:t>
      </w:r>
      <w:r w:rsidR="00BE1225">
        <w:rPr>
          <w:sz w:val="24"/>
          <w:szCs w:val="24"/>
          <w:lang w:val="en-US"/>
        </w:rPr>
        <w:t>1</w:t>
      </w:r>
    </w:p>
    <w:p w:rsidR="00FF30BD" w:rsidRPr="006D0512" w:rsidRDefault="006D0512" w:rsidP="00FF30BD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F30BD" w:rsidRPr="006D0512">
        <w:rPr>
          <w:sz w:val="24"/>
          <w:szCs w:val="24"/>
        </w:rPr>
        <w:t xml:space="preserve">от </w:t>
      </w:r>
      <w:r w:rsidR="00C9475B">
        <w:rPr>
          <w:sz w:val="24"/>
          <w:szCs w:val="24"/>
        </w:rPr>
        <w:t>23.02.</w:t>
      </w:r>
      <w:r w:rsidR="002C6CEB" w:rsidRPr="006D0512">
        <w:rPr>
          <w:sz w:val="24"/>
          <w:szCs w:val="24"/>
        </w:rPr>
        <w:t>20</w:t>
      </w:r>
      <w:r w:rsidR="00330BCB">
        <w:rPr>
          <w:sz w:val="24"/>
          <w:szCs w:val="24"/>
        </w:rPr>
        <w:t>2</w:t>
      </w:r>
      <w:r w:rsidR="00BE1225">
        <w:rPr>
          <w:sz w:val="24"/>
          <w:szCs w:val="24"/>
          <w:lang w:val="en-US"/>
        </w:rPr>
        <w:t>3</w:t>
      </w:r>
      <w:r w:rsidR="002C6CEB" w:rsidRPr="006D0512">
        <w:rPr>
          <w:sz w:val="24"/>
          <w:szCs w:val="24"/>
        </w:rPr>
        <w:t xml:space="preserve"> г.</w:t>
      </w:r>
    </w:p>
    <w:p w:rsidR="002D6AF5" w:rsidRPr="006D0512" w:rsidRDefault="002D6AF5" w:rsidP="00FF30BD">
      <w:pPr>
        <w:jc w:val="both"/>
        <w:rPr>
          <w:sz w:val="24"/>
          <w:szCs w:val="24"/>
        </w:rPr>
      </w:pPr>
    </w:p>
    <w:p w:rsidR="00FF30BD" w:rsidRPr="006D0512" w:rsidRDefault="00FF30BD" w:rsidP="00FF30BD">
      <w:pPr>
        <w:jc w:val="center"/>
        <w:rPr>
          <w:b/>
          <w:sz w:val="24"/>
          <w:szCs w:val="24"/>
        </w:rPr>
      </w:pPr>
      <w:r w:rsidRPr="006D0512">
        <w:rPr>
          <w:b/>
          <w:sz w:val="24"/>
          <w:szCs w:val="24"/>
        </w:rPr>
        <w:t>РЕШЕНИЕ №</w:t>
      </w:r>
      <w:r w:rsidR="00BE1225">
        <w:rPr>
          <w:b/>
          <w:sz w:val="24"/>
          <w:szCs w:val="24"/>
          <w:lang w:val="en-US"/>
        </w:rPr>
        <w:t xml:space="preserve"> 1 </w:t>
      </w:r>
      <w:r w:rsidRPr="006D0512">
        <w:rPr>
          <w:b/>
          <w:sz w:val="24"/>
          <w:szCs w:val="24"/>
        </w:rPr>
        <w:t xml:space="preserve">от </w:t>
      </w:r>
      <w:r w:rsidR="00C43A8C">
        <w:rPr>
          <w:b/>
          <w:sz w:val="24"/>
          <w:szCs w:val="24"/>
          <w:lang w:val="en-US"/>
        </w:rPr>
        <w:t>2</w:t>
      </w:r>
      <w:r w:rsidR="00C43A8C">
        <w:rPr>
          <w:b/>
          <w:sz w:val="24"/>
          <w:szCs w:val="24"/>
        </w:rPr>
        <w:t>3</w:t>
      </w:r>
      <w:r w:rsidR="00BE1225">
        <w:rPr>
          <w:b/>
          <w:sz w:val="24"/>
          <w:szCs w:val="24"/>
          <w:lang w:val="en-US"/>
        </w:rPr>
        <w:t xml:space="preserve"> </w:t>
      </w:r>
      <w:r w:rsidR="00BE1225">
        <w:rPr>
          <w:b/>
          <w:sz w:val="24"/>
          <w:szCs w:val="24"/>
        </w:rPr>
        <w:t>февруари</w:t>
      </w:r>
      <w:r w:rsidR="00937984">
        <w:rPr>
          <w:b/>
          <w:sz w:val="24"/>
          <w:szCs w:val="24"/>
        </w:rPr>
        <w:t xml:space="preserve"> 20</w:t>
      </w:r>
      <w:r w:rsidR="00330BCB">
        <w:rPr>
          <w:b/>
          <w:sz w:val="24"/>
          <w:szCs w:val="24"/>
        </w:rPr>
        <w:t>2</w:t>
      </w:r>
      <w:r w:rsidR="00BE1225">
        <w:rPr>
          <w:b/>
          <w:sz w:val="24"/>
          <w:szCs w:val="24"/>
          <w:lang w:val="en-US"/>
        </w:rPr>
        <w:t>3</w:t>
      </w:r>
      <w:r w:rsidRPr="006D0512">
        <w:rPr>
          <w:b/>
          <w:sz w:val="24"/>
          <w:szCs w:val="24"/>
        </w:rPr>
        <w:t xml:space="preserve"> година</w:t>
      </w:r>
    </w:p>
    <w:p w:rsidR="00DF36D6" w:rsidRPr="006D0512" w:rsidRDefault="00DF36D6" w:rsidP="006821C7">
      <w:pPr>
        <w:jc w:val="center"/>
        <w:rPr>
          <w:sz w:val="24"/>
          <w:szCs w:val="24"/>
        </w:rPr>
      </w:pPr>
    </w:p>
    <w:p w:rsidR="00F3231E" w:rsidRDefault="00F3231E" w:rsidP="00F3231E">
      <w:pPr>
        <w:widowControl w:val="0"/>
        <w:spacing w:line="273" w:lineRule="atLeast"/>
        <w:ind w:left="158" w:right="148"/>
        <w:jc w:val="center"/>
        <w:rPr>
          <w:b/>
          <w:sz w:val="24"/>
          <w:szCs w:val="24"/>
        </w:rPr>
      </w:pPr>
      <w:r w:rsidRPr="00842003">
        <w:rPr>
          <w:b/>
          <w:sz w:val="24"/>
          <w:szCs w:val="24"/>
        </w:rPr>
        <w:t xml:space="preserve">РЕШЕНИЕ </w:t>
      </w:r>
      <w:r>
        <w:rPr>
          <w:b/>
          <w:sz w:val="24"/>
          <w:szCs w:val="24"/>
        </w:rPr>
        <w:t xml:space="preserve"> </w:t>
      </w:r>
      <w:r w:rsidR="00BE1225">
        <w:rPr>
          <w:b/>
          <w:sz w:val="24"/>
          <w:szCs w:val="24"/>
          <w:lang w:val="en-US"/>
        </w:rPr>
        <w:t>1</w:t>
      </w:r>
      <w:r w:rsidRPr="00842003">
        <w:rPr>
          <w:b/>
          <w:sz w:val="24"/>
          <w:szCs w:val="24"/>
        </w:rPr>
        <w:t>-</w:t>
      </w:r>
      <w:r>
        <w:rPr>
          <w:b/>
          <w:sz w:val="24"/>
          <w:szCs w:val="24"/>
          <w:lang w:val="en-US"/>
        </w:rPr>
        <w:t>I</w:t>
      </w:r>
      <w:r w:rsidRPr="00842003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>1</w:t>
      </w:r>
    </w:p>
    <w:p w:rsidR="009A120C" w:rsidRDefault="009A120C" w:rsidP="00F3231E">
      <w:pPr>
        <w:widowControl w:val="0"/>
        <w:spacing w:line="273" w:lineRule="atLeast"/>
        <w:ind w:left="158" w:right="148"/>
        <w:jc w:val="center"/>
        <w:rPr>
          <w:b/>
          <w:sz w:val="24"/>
          <w:szCs w:val="24"/>
        </w:rPr>
      </w:pPr>
    </w:p>
    <w:p w:rsidR="00F3231E" w:rsidRDefault="00F3231E" w:rsidP="009A120C">
      <w:pPr>
        <w:widowControl w:val="0"/>
        <w:ind w:left="159" w:right="147"/>
        <w:jc w:val="center"/>
        <w:rPr>
          <w:b/>
          <w:sz w:val="24"/>
          <w:szCs w:val="24"/>
        </w:rPr>
      </w:pPr>
      <w:r w:rsidRPr="003831E1">
        <w:rPr>
          <w:b/>
          <w:sz w:val="24"/>
          <w:szCs w:val="24"/>
        </w:rPr>
        <w:t xml:space="preserve">за </w:t>
      </w:r>
      <w:r w:rsidR="00290E6F">
        <w:rPr>
          <w:b/>
          <w:sz w:val="24"/>
          <w:szCs w:val="24"/>
        </w:rPr>
        <w:t xml:space="preserve">прекратяване </w:t>
      </w:r>
      <w:r w:rsidR="00290E6F">
        <w:rPr>
          <w:b/>
          <w:sz w:val="24"/>
          <w:szCs w:val="24"/>
          <w:lang w:val="en-US"/>
        </w:rPr>
        <w:t xml:space="preserve"> </w:t>
      </w:r>
      <w:r w:rsidR="00290E6F">
        <w:rPr>
          <w:b/>
          <w:sz w:val="24"/>
          <w:szCs w:val="24"/>
        </w:rPr>
        <w:t xml:space="preserve">на административното производство по искане за предварително съгласуване </w:t>
      </w:r>
      <w:r w:rsidRPr="003831E1">
        <w:rPr>
          <w:b/>
          <w:sz w:val="24"/>
          <w:szCs w:val="24"/>
        </w:rPr>
        <w:t>промяна</w:t>
      </w:r>
      <w:r>
        <w:rPr>
          <w:b/>
          <w:sz w:val="24"/>
          <w:szCs w:val="24"/>
        </w:rPr>
        <w:t xml:space="preserve"> на</w:t>
      </w:r>
      <w:r w:rsidRPr="003831E1">
        <w:rPr>
          <w:b/>
          <w:sz w:val="24"/>
          <w:szCs w:val="24"/>
        </w:rPr>
        <w:t xml:space="preserve"> предназначението на поземлен</w:t>
      </w:r>
      <w:r w:rsidR="00290E6F">
        <w:rPr>
          <w:b/>
          <w:sz w:val="24"/>
          <w:szCs w:val="24"/>
        </w:rPr>
        <w:t>и</w:t>
      </w:r>
      <w:r w:rsidRPr="003831E1">
        <w:rPr>
          <w:b/>
          <w:sz w:val="24"/>
          <w:szCs w:val="24"/>
        </w:rPr>
        <w:t xml:space="preserve"> имот</w:t>
      </w:r>
      <w:r w:rsidR="00290E6F">
        <w:rPr>
          <w:b/>
          <w:sz w:val="24"/>
          <w:szCs w:val="24"/>
        </w:rPr>
        <w:t>и</w:t>
      </w:r>
      <w:r w:rsidRPr="003831E1">
        <w:rPr>
          <w:b/>
          <w:sz w:val="24"/>
          <w:szCs w:val="24"/>
        </w:rPr>
        <w:t xml:space="preserve"> в горска територия – частна </w:t>
      </w:r>
      <w:r>
        <w:rPr>
          <w:b/>
          <w:sz w:val="24"/>
          <w:szCs w:val="24"/>
        </w:rPr>
        <w:t xml:space="preserve">държавна </w:t>
      </w:r>
      <w:r w:rsidRPr="003831E1">
        <w:rPr>
          <w:b/>
          <w:sz w:val="24"/>
          <w:szCs w:val="24"/>
        </w:rPr>
        <w:t>собственост</w:t>
      </w:r>
    </w:p>
    <w:p w:rsidR="009A120C" w:rsidRDefault="009A120C" w:rsidP="00F3231E">
      <w:pPr>
        <w:ind w:right="1" w:firstLine="708"/>
        <w:jc w:val="both"/>
        <w:rPr>
          <w:sz w:val="24"/>
          <w:szCs w:val="24"/>
        </w:rPr>
      </w:pPr>
    </w:p>
    <w:p w:rsidR="00290E6F" w:rsidRDefault="00290E6F" w:rsidP="00290E6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Административното производство е образувано </w:t>
      </w:r>
      <w:r w:rsidR="00FD4984">
        <w:rPr>
          <w:sz w:val="24"/>
          <w:szCs w:val="24"/>
        </w:rPr>
        <w:t>по</w:t>
      </w:r>
      <w:r>
        <w:rPr>
          <w:sz w:val="24"/>
          <w:szCs w:val="24"/>
        </w:rPr>
        <w:t xml:space="preserve"> заявлени</w:t>
      </w:r>
      <w:r w:rsidR="00FD4984">
        <w:rPr>
          <w:sz w:val="24"/>
          <w:szCs w:val="24"/>
        </w:rPr>
        <w:t>е</w:t>
      </w:r>
      <w:r>
        <w:rPr>
          <w:sz w:val="24"/>
          <w:szCs w:val="24"/>
        </w:rPr>
        <w:t xml:space="preserve"> </w:t>
      </w:r>
      <w:r w:rsidR="00FD4984">
        <w:rPr>
          <w:sz w:val="24"/>
          <w:szCs w:val="24"/>
        </w:rPr>
        <w:t xml:space="preserve">от Община Казанлък </w:t>
      </w:r>
      <w:r>
        <w:rPr>
          <w:sz w:val="24"/>
          <w:szCs w:val="24"/>
        </w:rPr>
        <w:t>постъпил</w:t>
      </w:r>
      <w:r w:rsidR="00CD79CB">
        <w:rPr>
          <w:sz w:val="24"/>
          <w:szCs w:val="24"/>
        </w:rPr>
        <w:t>о</w:t>
      </w:r>
      <w:r>
        <w:rPr>
          <w:sz w:val="24"/>
          <w:szCs w:val="24"/>
        </w:rPr>
        <w:t xml:space="preserve"> в Регионална дирекция по горите – Стара Загора с </w:t>
      </w:r>
      <w:r w:rsidR="00FD4984">
        <w:rPr>
          <w:sz w:val="24"/>
          <w:szCs w:val="24"/>
        </w:rPr>
        <w:t>рег. индекс</w:t>
      </w:r>
      <w:r>
        <w:rPr>
          <w:sz w:val="24"/>
          <w:szCs w:val="24"/>
        </w:rPr>
        <w:t xml:space="preserve"> </w:t>
      </w:r>
      <w:r w:rsidR="00FD4984">
        <w:rPr>
          <w:sz w:val="24"/>
          <w:szCs w:val="24"/>
        </w:rPr>
        <w:t xml:space="preserve">РДГ 15-3547/05.07.2022 </w:t>
      </w:r>
      <w:r>
        <w:rPr>
          <w:sz w:val="24"/>
          <w:szCs w:val="24"/>
        </w:rPr>
        <w:t xml:space="preserve">г. </w:t>
      </w:r>
      <w:r w:rsidR="00583AD0">
        <w:rPr>
          <w:sz w:val="24"/>
          <w:szCs w:val="24"/>
        </w:rPr>
        <w:t>с които е изразено</w:t>
      </w:r>
      <w:r>
        <w:rPr>
          <w:sz w:val="24"/>
          <w:szCs w:val="24"/>
        </w:rPr>
        <w:t xml:space="preserve"> искане за предварително съгласуване промяна предназначението на следните поземлени имоти по кадастралната карта и кадастралните регистри (КККР) на </w:t>
      </w:r>
      <w:r w:rsidR="00FD4984">
        <w:rPr>
          <w:sz w:val="24"/>
          <w:szCs w:val="24"/>
        </w:rPr>
        <w:t xml:space="preserve">с. Копринка, общ. Казанлък за </w:t>
      </w:r>
      <w:r w:rsidR="001F07E2">
        <w:rPr>
          <w:sz w:val="24"/>
          <w:szCs w:val="24"/>
        </w:rPr>
        <w:t>„Р</w:t>
      </w:r>
      <w:r w:rsidR="00FD4984">
        <w:rPr>
          <w:sz w:val="24"/>
          <w:szCs w:val="24"/>
        </w:rPr>
        <w:t xml:space="preserve">еконструкция на общински път </w:t>
      </w:r>
      <w:r w:rsidR="00FD4984">
        <w:rPr>
          <w:sz w:val="24"/>
          <w:szCs w:val="24"/>
          <w:lang w:val="en-US"/>
        </w:rPr>
        <w:t>SZR2070</w:t>
      </w:r>
      <w:r w:rsidR="00FD4984">
        <w:rPr>
          <w:sz w:val="24"/>
          <w:szCs w:val="24"/>
        </w:rPr>
        <w:t xml:space="preserve"> и изграждане на велосипедна алея от гр. Казанлък до яз. Копринка</w:t>
      </w:r>
      <w:r w:rsidR="001F07E2">
        <w:rPr>
          <w:sz w:val="24"/>
          <w:szCs w:val="24"/>
        </w:rPr>
        <w:t>“</w:t>
      </w:r>
      <w:r w:rsidR="00CD79CB">
        <w:rPr>
          <w:sz w:val="24"/>
          <w:szCs w:val="24"/>
        </w:rPr>
        <w:t>.</w:t>
      </w:r>
    </w:p>
    <w:p w:rsidR="00CD79CB" w:rsidRDefault="00CD79CB" w:rsidP="00290E6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Проектното трасе на велосипедната алея преминава през поземлени имоти (ПИ) в горски  територии с идентификатори КККР на с. Копринка както следва:</w:t>
      </w:r>
    </w:p>
    <w:p w:rsidR="00CD79CB" w:rsidRDefault="00CD79CB" w:rsidP="00290E6F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ПИ 38563.155.6; ПИ 38563.155.14; ПИ 38563.155.15; ПИ 38563.155.16; ПИ 38563.155.17; ПИ 38563.155.18; ПИ 38563.155.19; ПИ 38563.155.20; ПИ 38563.156.1; ПИ 38563.157.1; ПИ 38563.159.1.</w:t>
      </w:r>
    </w:p>
    <w:p w:rsidR="00290E6F" w:rsidRDefault="00CD79CB" w:rsidP="00290E6F">
      <w:pPr>
        <w:ind w:right="1" w:firstLine="708"/>
        <w:jc w:val="both"/>
        <w:rPr>
          <w:sz w:val="24"/>
          <w:szCs w:val="24"/>
        </w:rPr>
      </w:pPr>
      <w:r>
        <w:rPr>
          <w:sz w:val="24"/>
          <w:szCs w:val="24"/>
        </w:rPr>
        <w:t>С</w:t>
      </w:r>
      <w:r w:rsidR="004A3981">
        <w:rPr>
          <w:sz w:val="24"/>
          <w:szCs w:val="24"/>
        </w:rPr>
        <w:t xml:space="preserve"> пи</w:t>
      </w:r>
      <w:r w:rsidR="0004500F">
        <w:rPr>
          <w:sz w:val="24"/>
          <w:szCs w:val="24"/>
        </w:rPr>
        <w:t xml:space="preserve">смо изх. № </w:t>
      </w:r>
      <w:r>
        <w:rPr>
          <w:sz w:val="24"/>
          <w:szCs w:val="24"/>
        </w:rPr>
        <w:t>131-01-2</w:t>
      </w:r>
      <w:r>
        <w:rPr>
          <w:sz w:val="24"/>
          <w:szCs w:val="24"/>
          <w:lang w:val="en-US"/>
        </w:rPr>
        <w:t>#11</w:t>
      </w:r>
      <w:r w:rsidR="0004500F">
        <w:rPr>
          <w:sz w:val="24"/>
          <w:szCs w:val="24"/>
        </w:rPr>
        <w:t>/</w:t>
      </w:r>
      <w:r>
        <w:rPr>
          <w:sz w:val="24"/>
          <w:szCs w:val="24"/>
          <w:lang w:val="en-US"/>
        </w:rPr>
        <w:t>07.11.2022</w:t>
      </w:r>
      <w:r w:rsidR="0004500F">
        <w:rPr>
          <w:sz w:val="24"/>
          <w:szCs w:val="24"/>
        </w:rPr>
        <w:t xml:space="preserve"> г., наш рег</w:t>
      </w:r>
      <w:r w:rsidR="004A3981">
        <w:rPr>
          <w:sz w:val="24"/>
          <w:szCs w:val="24"/>
        </w:rPr>
        <w:t>. индекс РДГ15-</w:t>
      </w:r>
      <w:r>
        <w:rPr>
          <w:sz w:val="24"/>
          <w:szCs w:val="24"/>
          <w:lang w:val="en-US"/>
        </w:rPr>
        <w:t>5680</w:t>
      </w:r>
      <w:r w:rsidR="004A3981">
        <w:rPr>
          <w:sz w:val="24"/>
          <w:szCs w:val="24"/>
        </w:rPr>
        <w:t>/</w:t>
      </w:r>
      <w:r>
        <w:rPr>
          <w:sz w:val="24"/>
          <w:szCs w:val="24"/>
          <w:lang w:val="en-US"/>
        </w:rPr>
        <w:t>08.11</w:t>
      </w:r>
      <w:r w:rsidR="004A3981">
        <w:rPr>
          <w:sz w:val="24"/>
          <w:szCs w:val="24"/>
        </w:rPr>
        <w:t>.202</w:t>
      </w:r>
      <w:r>
        <w:rPr>
          <w:sz w:val="24"/>
          <w:szCs w:val="24"/>
          <w:lang w:val="en-US"/>
        </w:rPr>
        <w:t>2</w:t>
      </w:r>
      <w:r w:rsidR="004A3981">
        <w:rPr>
          <w:sz w:val="24"/>
          <w:szCs w:val="24"/>
        </w:rPr>
        <w:t xml:space="preserve"> г. </w:t>
      </w:r>
      <w:r>
        <w:rPr>
          <w:sz w:val="24"/>
          <w:szCs w:val="24"/>
        </w:rPr>
        <w:t xml:space="preserve">Община Казанлък е поискала </w:t>
      </w:r>
      <w:r w:rsidR="004A3981">
        <w:rPr>
          <w:sz w:val="24"/>
          <w:szCs w:val="24"/>
        </w:rPr>
        <w:t>прекратяване на производството.</w:t>
      </w:r>
      <w:r w:rsidR="00290E6F">
        <w:rPr>
          <w:sz w:val="24"/>
          <w:szCs w:val="24"/>
        </w:rPr>
        <w:t xml:space="preserve"> </w:t>
      </w:r>
    </w:p>
    <w:p w:rsidR="00290E6F" w:rsidRDefault="004A3981" w:rsidP="00F3231E">
      <w:pPr>
        <w:ind w:right="1" w:firstLine="708"/>
        <w:jc w:val="both"/>
        <w:rPr>
          <w:sz w:val="24"/>
          <w:szCs w:val="24"/>
        </w:rPr>
      </w:pPr>
      <w:r>
        <w:rPr>
          <w:sz w:val="24"/>
          <w:szCs w:val="24"/>
        </w:rPr>
        <w:t>Предвид горното и на основание</w:t>
      </w:r>
      <w:r w:rsidR="009A120C">
        <w:rPr>
          <w:sz w:val="24"/>
          <w:szCs w:val="24"/>
        </w:rPr>
        <w:t xml:space="preserve"> чл.56, ал.1 от Административно</w:t>
      </w:r>
      <w:r>
        <w:rPr>
          <w:sz w:val="24"/>
          <w:szCs w:val="24"/>
        </w:rPr>
        <w:t>процесуалния кодекс (АПК)</w:t>
      </w:r>
      <w:r w:rsidR="009A120C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</w:p>
    <w:p w:rsidR="004A3981" w:rsidRDefault="004A3981" w:rsidP="004A3981">
      <w:pPr>
        <w:ind w:right="1" w:firstLine="708"/>
        <w:jc w:val="center"/>
        <w:rPr>
          <w:sz w:val="24"/>
          <w:szCs w:val="24"/>
        </w:rPr>
      </w:pPr>
      <w:r>
        <w:rPr>
          <w:sz w:val="24"/>
          <w:szCs w:val="24"/>
        </w:rPr>
        <w:t>КОМИСИЯТА РЕШИ:</w:t>
      </w:r>
    </w:p>
    <w:p w:rsidR="004A3981" w:rsidRDefault="004A3981" w:rsidP="004A3981">
      <w:pPr>
        <w:ind w:right="1" w:firstLine="708"/>
        <w:jc w:val="center"/>
        <w:rPr>
          <w:sz w:val="24"/>
          <w:szCs w:val="24"/>
        </w:rPr>
      </w:pPr>
    </w:p>
    <w:p w:rsidR="0008091D" w:rsidRDefault="004A3981" w:rsidP="00F3231E">
      <w:pPr>
        <w:ind w:right="1" w:firstLine="708"/>
        <w:jc w:val="both"/>
        <w:rPr>
          <w:sz w:val="24"/>
          <w:szCs w:val="24"/>
        </w:rPr>
      </w:pPr>
      <w:r>
        <w:rPr>
          <w:sz w:val="24"/>
          <w:szCs w:val="24"/>
        </w:rPr>
        <w:t>Прекратява административн</w:t>
      </w:r>
      <w:r w:rsidR="0008091D">
        <w:rPr>
          <w:sz w:val="24"/>
          <w:szCs w:val="24"/>
        </w:rPr>
        <w:t>ото производство по реда на чл.</w:t>
      </w:r>
      <w:r w:rsidR="0008091D">
        <w:rPr>
          <w:sz w:val="24"/>
          <w:szCs w:val="24"/>
          <w:lang w:val="en-US"/>
        </w:rPr>
        <w:t xml:space="preserve">75, </w:t>
      </w:r>
      <w:r w:rsidR="0008091D">
        <w:rPr>
          <w:sz w:val="24"/>
          <w:szCs w:val="24"/>
        </w:rPr>
        <w:t xml:space="preserve">ал.1, т.2 от Закона за горите </w:t>
      </w:r>
      <w:r w:rsidR="00123141">
        <w:rPr>
          <w:sz w:val="24"/>
          <w:szCs w:val="24"/>
        </w:rPr>
        <w:t xml:space="preserve">(ЗГ) </w:t>
      </w:r>
      <w:r w:rsidR="0008091D">
        <w:rPr>
          <w:sz w:val="24"/>
          <w:szCs w:val="24"/>
        </w:rPr>
        <w:t>по заявлени</w:t>
      </w:r>
      <w:r w:rsidR="00CD79CB">
        <w:rPr>
          <w:sz w:val="24"/>
          <w:szCs w:val="24"/>
        </w:rPr>
        <w:t xml:space="preserve">е </w:t>
      </w:r>
      <w:r w:rsidR="0008091D">
        <w:rPr>
          <w:sz w:val="24"/>
          <w:szCs w:val="24"/>
        </w:rPr>
        <w:t>постъпил</w:t>
      </w:r>
      <w:r w:rsidR="00CD79CB">
        <w:rPr>
          <w:sz w:val="24"/>
          <w:szCs w:val="24"/>
        </w:rPr>
        <w:t>о</w:t>
      </w:r>
      <w:r w:rsidR="0008091D">
        <w:rPr>
          <w:sz w:val="24"/>
          <w:szCs w:val="24"/>
        </w:rPr>
        <w:t xml:space="preserve"> с </w:t>
      </w:r>
      <w:r w:rsidR="001F07E2">
        <w:rPr>
          <w:sz w:val="24"/>
          <w:szCs w:val="24"/>
        </w:rPr>
        <w:t>рег. индекс РДГ 15-3547/05.07.2022 г.</w:t>
      </w:r>
      <w:r w:rsidR="0008091D">
        <w:rPr>
          <w:sz w:val="24"/>
          <w:szCs w:val="24"/>
        </w:rPr>
        <w:t>. за предварително съгласуване промяна предназначението на поземлени имоти</w:t>
      </w:r>
      <w:r w:rsidR="00C21A17">
        <w:rPr>
          <w:sz w:val="24"/>
          <w:szCs w:val="24"/>
        </w:rPr>
        <w:t xml:space="preserve"> (ПИ)</w:t>
      </w:r>
      <w:r w:rsidR="0008091D">
        <w:rPr>
          <w:sz w:val="24"/>
          <w:szCs w:val="24"/>
        </w:rPr>
        <w:t xml:space="preserve"> с идентификатори </w:t>
      </w:r>
      <w:r w:rsidR="001F07E2">
        <w:rPr>
          <w:sz w:val="24"/>
          <w:szCs w:val="24"/>
        </w:rPr>
        <w:t xml:space="preserve">ПИ 38563.155.6; ПИ 38563.155.14; ПИ 38563.155.15; ПИ 38563.155.16; ПИ 38563.155.17; ПИ 38563.155.18; ПИ 38563.155.19; ПИ 38563.155.20; ПИ 38563.156.1; ПИ 38563.157.1; ПИ 38563.159.1 </w:t>
      </w:r>
      <w:r w:rsidR="0008091D">
        <w:rPr>
          <w:sz w:val="24"/>
          <w:szCs w:val="24"/>
        </w:rPr>
        <w:t xml:space="preserve">по КККР на </w:t>
      </w:r>
      <w:r w:rsidR="001F07E2">
        <w:rPr>
          <w:sz w:val="24"/>
          <w:szCs w:val="24"/>
        </w:rPr>
        <w:t>с. Копринка, общ. Казанлък</w:t>
      </w:r>
      <w:r w:rsidR="0008091D">
        <w:rPr>
          <w:sz w:val="24"/>
          <w:szCs w:val="24"/>
        </w:rPr>
        <w:t xml:space="preserve"> за </w:t>
      </w:r>
      <w:r w:rsidR="001F07E2">
        <w:rPr>
          <w:sz w:val="24"/>
          <w:szCs w:val="24"/>
        </w:rPr>
        <w:t xml:space="preserve">„Реконструкция на общински път </w:t>
      </w:r>
      <w:r w:rsidR="001F07E2">
        <w:rPr>
          <w:sz w:val="24"/>
          <w:szCs w:val="24"/>
          <w:lang w:val="en-US"/>
        </w:rPr>
        <w:t>SZR2070</w:t>
      </w:r>
      <w:r w:rsidR="001F07E2">
        <w:rPr>
          <w:sz w:val="24"/>
          <w:szCs w:val="24"/>
        </w:rPr>
        <w:t xml:space="preserve"> и изграждане на велосипедна алея от гр. Казанлък до яз. Копринка“.</w:t>
      </w:r>
    </w:p>
    <w:p w:rsidR="00BB0217" w:rsidRDefault="00BB0217" w:rsidP="00F3231E">
      <w:pPr>
        <w:ind w:right="1" w:firstLine="708"/>
        <w:jc w:val="both"/>
        <w:rPr>
          <w:sz w:val="24"/>
          <w:szCs w:val="24"/>
        </w:rPr>
      </w:pPr>
      <w:r>
        <w:rPr>
          <w:sz w:val="24"/>
          <w:szCs w:val="24"/>
        </w:rPr>
        <w:t>Връща преписката на заявителя във вида в който е постъпила.</w:t>
      </w:r>
    </w:p>
    <w:p w:rsidR="001F07E2" w:rsidRDefault="001F07E2" w:rsidP="00F3231E">
      <w:pPr>
        <w:ind w:right="1" w:firstLine="708"/>
        <w:jc w:val="both"/>
        <w:rPr>
          <w:sz w:val="24"/>
          <w:szCs w:val="24"/>
        </w:rPr>
      </w:pPr>
    </w:p>
    <w:p w:rsidR="0008091D" w:rsidRDefault="00C21A17" w:rsidP="00C21A17">
      <w:pPr>
        <w:ind w:right="1" w:firstLine="708"/>
        <w:jc w:val="center"/>
        <w:rPr>
          <w:sz w:val="24"/>
          <w:szCs w:val="24"/>
        </w:rPr>
      </w:pPr>
      <w:r>
        <w:rPr>
          <w:sz w:val="24"/>
          <w:szCs w:val="24"/>
        </w:rPr>
        <w:t>МОТИВИ:</w:t>
      </w:r>
    </w:p>
    <w:p w:rsidR="00C21A17" w:rsidRDefault="00C21A17" w:rsidP="00C21A17">
      <w:pPr>
        <w:ind w:right="1" w:firstLine="708"/>
        <w:jc w:val="center"/>
        <w:rPr>
          <w:sz w:val="24"/>
          <w:szCs w:val="24"/>
        </w:rPr>
      </w:pPr>
    </w:p>
    <w:p w:rsidR="001F07E2" w:rsidRDefault="00C21A17" w:rsidP="001F07E2">
      <w:pPr>
        <w:ind w:right="1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Регионална дирекция по горите </w:t>
      </w:r>
      <w:r w:rsidR="001F07E2">
        <w:rPr>
          <w:sz w:val="24"/>
          <w:szCs w:val="24"/>
        </w:rPr>
        <w:t>е</w:t>
      </w:r>
      <w:r>
        <w:rPr>
          <w:sz w:val="24"/>
          <w:szCs w:val="24"/>
        </w:rPr>
        <w:t xml:space="preserve"> постъпил</w:t>
      </w:r>
      <w:r w:rsidR="001F07E2">
        <w:rPr>
          <w:sz w:val="24"/>
          <w:szCs w:val="24"/>
        </w:rPr>
        <w:t>о заявление</w:t>
      </w:r>
      <w:r>
        <w:rPr>
          <w:sz w:val="24"/>
          <w:szCs w:val="24"/>
        </w:rPr>
        <w:t xml:space="preserve"> </w:t>
      </w:r>
      <w:r w:rsidR="001F07E2">
        <w:rPr>
          <w:sz w:val="24"/>
          <w:szCs w:val="24"/>
        </w:rPr>
        <w:t xml:space="preserve">с рег. индекс РДГ 15-3547/05.07.2022 г.. за предварително съгласуване промяна предназначението на поземлени имоти (ПИ) с идентификатори ПИ 38563.155.6; ПИ 38563.155.14; ПИ 38563.155.15; ПИ 38563.155.16; ПИ 38563.155.17; ПИ 38563.155.18; ПИ 38563.155.19; ПИ 38563.155.20; ПИ 38563.156.1; ПИ 38563.157.1; ПИ 38563.159.1 по КККР на с. Копринка, общ. Казанлък за </w:t>
      </w:r>
      <w:r w:rsidR="001F07E2">
        <w:rPr>
          <w:sz w:val="24"/>
          <w:szCs w:val="24"/>
        </w:rPr>
        <w:lastRenderedPageBreak/>
        <w:t xml:space="preserve">„Реконструкция на общински път </w:t>
      </w:r>
      <w:r w:rsidR="001F07E2">
        <w:rPr>
          <w:sz w:val="24"/>
          <w:szCs w:val="24"/>
          <w:lang w:val="en-US"/>
        </w:rPr>
        <w:t>SZR2070</w:t>
      </w:r>
      <w:r w:rsidR="001F07E2">
        <w:rPr>
          <w:sz w:val="24"/>
          <w:szCs w:val="24"/>
        </w:rPr>
        <w:t xml:space="preserve"> и изграждане на велосипедна алея от гр. Казанлък до яз. Копринка“.</w:t>
      </w:r>
    </w:p>
    <w:p w:rsidR="001F07E2" w:rsidRDefault="001F07E2" w:rsidP="001F07E2">
      <w:pPr>
        <w:ind w:right="1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решение № 743/28.07.2022 г. обекта „Реконструкция на общински път </w:t>
      </w:r>
      <w:r>
        <w:rPr>
          <w:sz w:val="24"/>
          <w:szCs w:val="24"/>
          <w:lang w:val="en-US"/>
        </w:rPr>
        <w:t>SZR2070</w:t>
      </w:r>
      <w:r>
        <w:rPr>
          <w:sz w:val="24"/>
          <w:szCs w:val="24"/>
        </w:rPr>
        <w:t xml:space="preserve"> и изграждане на велосипедна алея от гр. Казанлък до яз. Копринка“ е включен „Списък на обекти от първостепенно значение“ и съгл. чл.73, ал.5 и чл.76 от ЗГ Община Казанлък заявява, че оттегля искането за предварително съгласуване.</w:t>
      </w:r>
    </w:p>
    <w:p w:rsidR="00C21A17" w:rsidRDefault="0004500F" w:rsidP="00C21A17">
      <w:pPr>
        <w:ind w:right="1" w:firstLine="708"/>
        <w:jc w:val="both"/>
        <w:rPr>
          <w:sz w:val="24"/>
          <w:szCs w:val="24"/>
        </w:rPr>
      </w:pPr>
      <w:r>
        <w:rPr>
          <w:sz w:val="24"/>
          <w:szCs w:val="24"/>
        </w:rPr>
        <w:t>С оглед на гореизложените по-горе фактически обстоятелства комисията счита, че са налице предпоставките на чл.56, ал.1 от АПК: административното производство не е приключило и е подадено писмено искане от страната, която го е инициирала.</w:t>
      </w:r>
    </w:p>
    <w:p w:rsidR="009A120C" w:rsidRPr="004C2E79" w:rsidRDefault="009A120C" w:rsidP="009A120C">
      <w:pPr>
        <w:ind w:left="34" w:right="1" w:firstLine="709"/>
        <w:jc w:val="both"/>
        <w:rPr>
          <w:bCs/>
          <w:sz w:val="24"/>
          <w:szCs w:val="24"/>
          <w:lang w:eastAsia="pl-PL"/>
        </w:rPr>
      </w:pPr>
      <w:r w:rsidRPr="004C2E79">
        <w:rPr>
          <w:bCs/>
          <w:sz w:val="24"/>
          <w:szCs w:val="24"/>
          <w:lang w:eastAsia="pl-PL"/>
        </w:rPr>
        <w:t>Настоящото решение да се публикува на интернет страницата на Изпълнителната агенция по горите и на Регионална дирекция по горите – Стара Загора при спазване на Закона за защита на личните данни и да се съобщи на заявителя по реда на Административнопроцесуалния кодекс</w:t>
      </w:r>
      <w:r>
        <w:rPr>
          <w:bCs/>
          <w:sz w:val="24"/>
          <w:szCs w:val="24"/>
          <w:lang w:eastAsia="pl-PL"/>
        </w:rPr>
        <w:t>.</w:t>
      </w:r>
    </w:p>
    <w:p w:rsidR="007B3DE4" w:rsidRDefault="00F3231E" w:rsidP="00F3231E">
      <w:pPr>
        <w:ind w:firstLine="709"/>
        <w:jc w:val="both"/>
        <w:rPr>
          <w:sz w:val="24"/>
          <w:szCs w:val="24"/>
          <w:shd w:val="clear" w:color="auto" w:fill="FEFEFE"/>
        </w:rPr>
      </w:pPr>
      <w:r w:rsidRPr="00F3231E">
        <w:rPr>
          <w:sz w:val="24"/>
          <w:szCs w:val="24"/>
        </w:rPr>
        <w:t xml:space="preserve">Решението </w:t>
      </w:r>
      <w:r w:rsidRPr="00F3231E">
        <w:rPr>
          <w:sz w:val="24"/>
          <w:szCs w:val="24"/>
          <w:highlight w:val="white"/>
          <w:shd w:val="clear" w:color="auto" w:fill="FEFEFE"/>
        </w:rPr>
        <w:t xml:space="preserve">може да се обжалва в 14-дневен срок от съобщаването му по реда </w:t>
      </w:r>
      <w:r w:rsidR="009A120C">
        <w:rPr>
          <w:sz w:val="24"/>
          <w:szCs w:val="24"/>
          <w:highlight w:val="white"/>
          <w:shd w:val="clear" w:color="auto" w:fill="FEFEFE"/>
        </w:rPr>
        <w:t xml:space="preserve">и уловията </w:t>
      </w:r>
      <w:r w:rsidRPr="00F3231E">
        <w:rPr>
          <w:sz w:val="24"/>
          <w:szCs w:val="24"/>
          <w:highlight w:val="white"/>
          <w:shd w:val="clear" w:color="auto" w:fill="FEFEFE"/>
        </w:rPr>
        <w:t>на Административнопроцесуалния кодекс</w:t>
      </w:r>
      <w:r w:rsidR="009A120C">
        <w:rPr>
          <w:sz w:val="24"/>
          <w:szCs w:val="24"/>
          <w:shd w:val="clear" w:color="auto" w:fill="FEFEFE"/>
        </w:rPr>
        <w:t>.</w:t>
      </w:r>
      <w:r w:rsidRPr="00F3231E">
        <w:rPr>
          <w:sz w:val="24"/>
          <w:szCs w:val="24"/>
          <w:shd w:val="clear" w:color="auto" w:fill="FEFEFE"/>
        </w:rPr>
        <w:t xml:space="preserve"> </w:t>
      </w:r>
    </w:p>
    <w:p w:rsidR="00382A82" w:rsidRDefault="00382A82" w:rsidP="00937984">
      <w:pPr>
        <w:jc w:val="center"/>
        <w:rPr>
          <w:sz w:val="22"/>
          <w:szCs w:val="22"/>
        </w:rPr>
      </w:pPr>
    </w:p>
    <w:p w:rsidR="001F07E2" w:rsidRDefault="001F07E2" w:rsidP="001F07E2">
      <w:pPr>
        <w:widowControl w:val="0"/>
        <w:spacing w:line="273" w:lineRule="atLeast"/>
        <w:ind w:left="158" w:right="148"/>
        <w:jc w:val="center"/>
        <w:rPr>
          <w:b/>
          <w:sz w:val="24"/>
          <w:szCs w:val="24"/>
        </w:rPr>
      </w:pPr>
      <w:r w:rsidRPr="00842003">
        <w:rPr>
          <w:b/>
          <w:sz w:val="24"/>
          <w:szCs w:val="24"/>
        </w:rPr>
        <w:t xml:space="preserve">РЕШЕНИЕ </w:t>
      </w:r>
      <w:r>
        <w:rPr>
          <w:b/>
          <w:sz w:val="24"/>
          <w:szCs w:val="24"/>
        </w:rPr>
        <w:t xml:space="preserve"> </w:t>
      </w:r>
      <w:r w:rsidR="00BE1225">
        <w:rPr>
          <w:b/>
          <w:sz w:val="24"/>
          <w:szCs w:val="24"/>
          <w:lang w:val="en-US"/>
        </w:rPr>
        <w:t>1</w:t>
      </w:r>
      <w:r w:rsidRPr="00842003">
        <w:rPr>
          <w:b/>
          <w:sz w:val="24"/>
          <w:szCs w:val="24"/>
        </w:rPr>
        <w:t>-</w:t>
      </w:r>
      <w:r w:rsidR="00BE1225">
        <w:rPr>
          <w:b/>
          <w:sz w:val="24"/>
          <w:szCs w:val="24"/>
          <w:lang w:val="en-US"/>
        </w:rPr>
        <w:t>I</w:t>
      </w:r>
      <w:r>
        <w:rPr>
          <w:b/>
          <w:sz w:val="24"/>
          <w:szCs w:val="24"/>
          <w:lang w:val="en-US"/>
        </w:rPr>
        <w:t>I</w:t>
      </w:r>
      <w:r w:rsidRPr="00842003">
        <w:rPr>
          <w:b/>
          <w:sz w:val="24"/>
          <w:szCs w:val="24"/>
        </w:rPr>
        <w:t>-</w:t>
      </w:r>
      <w:r w:rsidR="004D2384">
        <w:rPr>
          <w:b/>
          <w:sz w:val="24"/>
          <w:szCs w:val="24"/>
        </w:rPr>
        <w:t>2</w:t>
      </w:r>
    </w:p>
    <w:p w:rsidR="001F07E2" w:rsidRDefault="001F07E2" w:rsidP="001F07E2">
      <w:pPr>
        <w:widowControl w:val="0"/>
        <w:spacing w:line="273" w:lineRule="atLeast"/>
        <w:ind w:left="158" w:right="148"/>
        <w:jc w:val="center"/>
        <w:rPr>
          <w:b/>
          <w:sz w:val="24"/>
          <w:szCs w:val="24"/>
        </w:rPr>
      </w:pPr>
    </w:p>
    <w:p w:rsidR="001F07E2" w:rsidRDefault="001F07E2" w:rsidP="001F07E2">
      <w:pPr>
        <w:widowControl w:val="0"/>
        <w:ind w:left="159" w:right="147"/>
        <w:jc w:val="center"/>
        <w:rPr>
          <w:b/>
          <w:sz w:val="24"/>
          <w:szCs w:val="24"/>
        </w:rPr>
      </w:pPr>
      <w:r w:rsidRPr="003831E1">
        <w:rPr>
          <w:b/>
          <w:sz w:val="24"/>
          <w:szCs w:val="24"/>
        </w:rPr>
        <w:t xml:space="preserve">за </w:t>
      </w:r>
      <w:r>
        <w:rPr>
          <w:b/>
          <w:sz w:val="24"/>
          <w:szCs w:val="24"/>
        </w:rPr>
        <w:t xml:space="preserve">прекратяване </w:t>
      </w:r>
      <w:r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</w:rPr>
        <w:t xml:space="preserve">на административното производство по искане за </w:t>
      </w:r>
      <w:r w:rsidRPr="003831E1">
        <w:rPr>
          <w:b/>
          <w:sz w:val="24"/>
          <w:szCs w:val="24"/>
        </w:rPr>
        <w:t>промяна</w:t>
      </w:r>
      <w:r>
        <w:rPr>
          <w:b/>
          <w:sz w:val="24"/>
          <w:szCs w:val="24"/>
        </w:rPr>
        <w:t xml:space="preserve"> </w:t>
      </w:r>
      <w:r w:rsidRPr="003831E1">
        <w:rPr>
          <w:b/>
          <w:sz w:val="24"/>
          <w:szCs w:val="24"/>
        </w:rPr>
        <w:t>предназначението на поземлен имот в горска територия – частна собственост</w:t>
      </w:r>
    </w:p>
    <w:p w:rsidR="00382A82" w:rsidRDefault="00382A82" w:rsidP="00937984">
      <w:pPr>
        <w:jc w:val="center"/>
        <w:rPr>
          <w:sz w:val="22"/>
          <w:szCs w:val="22"/>
        </w:rPr>
      </w:pPr>
    </w:p>
    <w:p w:rsidR="001F07E2" w:rsidRPr="006D0512" w:rsidRDefault="00A252F4" w:rsidP="00A252F4">
      <w:pPr>
        <w:ind w:firstLine="709"/>
        <w:jc w:val="both"/>
        <w:rPr>
          <w:sz w:val="22"/>
          <w:szCs w:val="22"/>
        </w:rPr>
      </w:pPr>
      <w:r>
        <w:rPr>
          <w:sz w:val="24"/>
          <w:szCs w:val="24"/>
        </w:rPr>
        <w:t xml:space="preserve">Административното производство е образувано по заявление от </w:t>
      </w:r>
      <w:r w:rsidR="00891642">
        <w:rPr>
          <w:sz w:val="24"/>
          <w:szCs w:val="24"/>
        </w:rPr>
        <w:t>юридическо лице – търговскко дружество с ограничена отговорност</w:t>
      </w:r>
      <w:r w:rsidR="00BB0217">
        <w:rPr>
          <w:sz w:val="24"/>
          <w:szCs w:val="24"/>
        </w:rPr>
        <w:t>,</w:t>
      </w:r>
      <w:r>
        <w:rPr>
          <w:sz w:val="24"/>
          <w:szCs w:val="24"/>
        </w:rPr>
        <w:t xml:space="preserve"> постъпило в Регионална дирекция по горите – Стара Загора с рег. индекс РДГ 15-</w:t>
      </w:r>
      <w:r w:rsidR="00BB0217">
        <w:rPr>
          <w:sz w:val="24"/>
          <w:szCs w:val="24"/>
        </w:rPr>
        <w:t>5100</w:t>
      </w:r>
      <w:r>
        <w:rPr>
          <w:sz w:val="24"/>
          <w:szCs w:val="24"/>
        </w:rPr>
        <w:t>/</w:t>
      </w:r>
      <w:r w:rsidR="00BB0217">
        <w:rPr>
          <w:sz w:val="24"/>
          <w:szCs w:val="24"/>
        </w:rPr>
        <w:t>06.10</w:t>
      </w:r>
      <w:r>
        <w:rPr>
          <w:sz w:val="24"/>
          <w:szCs w:val="24"/>
        </w:rPr>
        <w:t xml:space="preserve">.2022 г. </w:t>
      </w:r>
      <w:r w:rsidR="00123141">
        <w:rPr>
          <w:sz w:val="24"/>
          <w:szCs w:val="24"/>
        </w:rPr>
        <w:t xml:space="preserve">по реда на чл.77, ал.1 от ЗГ, </w:t>
      </w:r>
      <w:r>
        <w:rPr>
          <w:sz w:val="24"/>
          <w:szCs w:val="24"/>
        </w:rPr>
        <w:t xml:space="preserve">с </w:t>
      </w:r>
      <w:r w:rsidR="00BB0217">
        <w:rPr>
          <w:sz w:val="24"/>
          <w:szCs w:val="24"/>
        </w:rPr>
        <w:t xml:space="preserve">искане за </w:t>
      </w:r>
      <w:r>
        <w:rPr>
          <w:sz w:val="24"/>
          <w:szCs w:val="24"/>
        </w:rPr>
        <w:t>промяна предназначението на</w:t>
      </w:r>
      <w:r w:rsidR="00BB0217">
        <w:rPr>
          <w:sz w:val="24"/>
          <w:szCs w:val="24"/>
        </w:rPr>
        <w:t xml:space="preserve"> поземлен имот собственост на дружеството, с идентификатор 70202.1.44 с площ 8.008 дка по КККР на с. Сулица, общ. Стара Загора</w:t>
      </w:r>
      <w:r w:rsidR="00123141">
        <w:rPr>
          <w:sz w:val="24"/>
          <w:szCs w:val="24"/>
        </w:rPr>
        <w:t xml:space="preserve"> за изграждане на обект „Жилищна сграда“</w:t>
      </w:r>
      <w:r w:rsidR="00BB0217">
        <w:rPr>
          <w:sz w:val="24"/>
          <w:szCs w:val="24"/>
        </w:rPr>
        <w:t>.</w:t>
      </w:r>
    </w:p>
    <w:p w:rsidR="0009470B" w:rsidRDefault="00BB0217" w:rsidP="00A252F4">
      <w:pPr>
        <w:ind w:firstLine="709"/>
        <w:jc w:val="both"/>
        <w:rPr>
          <w:sz w:val="24"/>
          <w:szCs w:val="24"/>
        </w:rPr>
      </w:pPr>
      <w:r>
        <w:rPr>
          <w:sz w:val="22"/>
          <w:szCs w:val="22"/>
        </w:rPr>
        <w:t xml:space="preserve">Със последваща молба рег. индекс РДГ15-5224/13.10.2022 г. от управителя </w:t>
      </w:r>
      <w:r w:rsidR="00891642">
        <w:rPr>
          <w:sz w:val="22"/>
          <w:szCs w:val="22"/>
        </w:rPr>
        <w:t>на дрружеството</w:t>
      </w:r>
      <w:r>
        <w:rPr>
          <w:sz w:val="22"/>
          <w:szCs w:val="22"/>
        </w:rPr>
        <w:t xml:space="preserve"> е поискано да бъде върната преписка </w:t>
      </w:r>
      <w:r>
        <w:rPr>
          <w:sz w:val="24"/>
          <w:szCs w:val="24"/>
        </w:rPr>
        <w:t>рег. индекс РДГ 15-5100/06.10.2022 г.</w:t>
      </w:r>
    </w:p>
    <w:p w:rsidR="00123141" w:rsidRDefault="00123141" w:rsidP="00123141">
      <w:pPr>
        <w:ind w:right="1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Предвид горното и на основание чл.56, ал.1 от Административнопроцесуалния кодекс (АПК), </w:t>
      </w:r>
    </w:p>
    <w:p w:rsidR="00123141" w:rsidRDefault="00123141" w:rsidP="00123141">
      <w:pPr>
        <w:ind w:right="1" w:firstLine="708"/>
        <w:jc w:val="center"/>
        <w:rPr>
          <w:sz w:val="24"/>
          <w:szCs w:val="24"/>
        </w:rPr>
      </w:pPr>
      <w:r>
        <w:rPr>
          <w:sz w:val="24"/>
          <w:szCs w:val="24"/>
        </w:rPr>
        <w:t>КОМИСИЯТА РЕШИ:</w:t>
      </w:r>
    </w:p>
    <w:p w:rsidR="00123141" w:rsidRDefault="00123141" w:rsidP="00123141">
      <w:pPr>
        <w:ind w:right="1" w:firstLine="708"/>
        <w:jc w:val="center"/>
        <w:rPr>
          <w:sz w:val="24"/>
          <w:szCs w:val="24"/>
        </w:rPr>
      </w:pPr>
    </w:p>
    <w:p w:rsidR="00123141" w:rsidRDefault="00123141" w:rsidP="00123141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Прекратява административното производство по реда на</w:t>
      </w:r>
      <w:r w:rsidRPr="0012314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чл.77, ал.1 от ЗГ за промяна предназначението на поземлен имот собственост на дружеството, с идентификатор 70202.1.44 с площ 8.008 дка по КККР на с. Сулица, общ. Стара Загора за изграждане на обект „Жилищна сграда“. </w:t>
      </w:r>
    </w:p>
    <w:p w:rsidR="00123141" w:rsidRDefault="00123141" w:rsidP="00123141">
      <w:pPr>
        <w:ind w:right="1" w:firstLine="708"/>
        <w:jc w:val="both"/>
        <w:rPr>
          <w:sz w:val="24"/>
          <w:szCs w:val="24"/>
        </w:rPr>
      </w:pPr>
      <w:r>
        <w:rPr>
          <w:sz w:val="24"/>
          <w:szCs w:val="24"/>
        </w:rPr>
        <w:t>Връща преписката на заявителя във вида в който е постъпила.</w:t>
      </w:r>
    </w:p>
    <w:p w:rsidR="00123141" w:rsidRPr="006D0512" w:rsidRDefault="00123141" w:rsidP="00123141">
      <w:pPr>
        <w:ind w:firstLine="709"/>
        <w:jc w:val="both"/>
        <w:rPr>
          <w:sz w:val="22"/>
          <w:szCs w:val="22"/>
        </w:rPr>
      </w:pPr>
    </w:p>
    <w:p w:rsidR="00123141" w:rsidRDefault="00123141" w:rsidP="00123141">
      <w:pPr>
        <w:ind w:right="1" w:firstLine="708"/>
        <w:jc w:val="center"/>
        <w:rPr>
          <w:sz w:val="24"/>
          <w:szCs w:val="24"/>
        </w:rPr>
      </w:pPr>
      <w:r>
        <w:rPr>
          <w:sz w:val="24"/>
          <w:szCs w:val="24"/>
        </w:rPr>
        <w:t>МОТИВИ:</w:t>
      </w:r>
    </w:p>
    <w:p w:rsidR="00123141" w:rsidRDefault="00123141" w:rsidP="00123141">
      <w:pPr>
        <w:ind w:right="1" w:firstLine="708"/>
        <w:jc w:val="center"/>
        <w:rPr>
          <w:sz w:val="24"/>
          <w:szCs w:val="24"/>
        </w:rPr>
      </w:pPr>
    </w:p>
    <w:p w:rsidR="00123141" w:rsidRDefault="00123141" w:rsidP="00123141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Регионална дирекция по горите е постъпило заявление с рег. индекс</w:t>
      </w:r>
      <w:r w:rsidRPr="00123141">
        <w:rPr>
          <w:sz w:val="24"/>
          <w:szCs w:val="24"/>
        </w:rPr>
        <w:t xml:space="preserve"> </w:t>
      </w:r>
      <w:r>
        <w:rPr>
          <w:sz w:val="24"/>
          <w:szCs w:val="24"/>
        </w:rPr>
        <w:t>РДГ 15-5100/06.10.2022 г. по реда на чл.77, ал.1 от ЗГ, с искане за промяна предназначението на поземлен имот собственост на дружеството, с идентификатор 70202.1.44 с площ 8.008 дка по КККР на с. Сулица, общ. Стара Загора за изграждане на обект „Жилищна сграда“. С последваща молба с горецитиран номер заявителят оттегля заявлението си.</w:t>
      </w:r>
    </w:p>
    <w:p w:rsidR="00123141" w:rsidRDefault="00123141" w:rsidP="00123141">
      <w:pPr>
        <w:ind w:right="1" w:firstLine="708"/>
        <w:jc w:val="both"/>
        <w:rPr>
          <w:sz w:val="24"/>
          <w:szCs w:val="24"/>
        </w:rPr>
      </w:pPr>
      <w:r>
        <w:rPr>
          <w:sz w:val="24"/>
          <w:szCs w:val="24"/>
        </w:rPr>
        <w:t>С оглед на гореизложените по-горе фактически обстоятелства комисията счита, че са налице предпоставките на чл.56, ал.1 от АПК: административното производство не е приключило и е подадено писмено искане от страната, която го е инициирала.</w:t>
      </w:r>
    </w:p>
    <w:p w:rsidR="00123141" w:rsidRPr="004C2E79" w:rsidRDefault="00123141" w:rsidP="00123141">
      <w:pPr>
        <w:ind w:left="34" w:right="1" w:firstLine="709"/>
        <w:jc w:val="both"/>
        <w:rPr>
          <w:bCs/>
          <w:sz w:val="24"/>
          <w:szCs w:val="24"/>
          <w:lang w:eastAsia="pl-PL"/>
        </w:rPr>
      </w:pPr>
      <w:r w:rsidRPr="004C2E79">
        <w:rPr>
          <w:bCs/>
          <w:sz w:val="24"/>
          <w:szCs w:val="24"/>
          <w:lang w:eastAsia="pl-PL"/>
        </w:rPr>
        <w:t>Настоящото решение да се публикува на интернет страницата на Изпълнителната агенция по горите и на Регионална дирекция по горите – Стара Загора при спазване на Закона за защита на личните данни и да се съобщи на заявителя по реда на Административнопроцесуалния кодекс</w:t>
      </w:r>
      <w:r>
        <w:rPr>
          <w:bCs/>
          <w:sz w:val="24"/>
          <w:szCs w:val="24"/>
          <w:lang w:eastAsia="pl-PL"/>
        </w:rPr>
        <w:t>.</w:t>
      </w:r>
    </w:p>
    <w:p w:rsidR="00123141" w:rsidRDefault="00123141" w:rsidP="00123141">
      <w:pPr>
        <w:ind w:firstLine="709"/>
        <w:jc w:val="both"/>
        <w:rPr>
          <w:sz w:val="24"/>
          <w:szCs w:val="24"/>
          <w:shd w:val="clear" w:color="auto" w:fill="FEFEFE"/>
        </w:rPr>
      </w:pPr>
      <w:r w:rsidRPr="00F3231E">
        <w:rPr>
          <w:sz w:val="24"/>
          <w:szCs w:val="24"/>
        </w:rPr>
        <w:t xml:space="preserve">Решението </w:t>
      </w:r>
      <w:r w:rsidRPr="00F3231E">
        <w:rPr>
          <w:sz w:val="24"/>
          <w:szCs w:val="24"/>
          <w:highlight w:val="white"/>
          <w:shd w:val="clear" w:color="auto" w:fill="FEFEFE"/>
        </w:rPr>
        <w:t xml:space="preserve">може да се обжалва в 14-дневен срок от съобщаването му по реда </w:t>
      </w:r>
      <w:r>
        <w:rPr>
          <w:sz w:val="24"/>
          <w:szCs w:val="24"/>
          <w:highlight w:val="white"/>
          <w:shd w:val="clear" w:color="auto" w:fill="FEFEFE"/>
        </w:rPr>
        <w:t xml:space="preserve">и уловията </w:t>
      </w:r>
      <w:r w:rsidRPr="00F3231E">
        <w:rPr>
          <w:sz w:val="24"/>
          <w:szCs w:val="24"/>
          <w:highlight w:val="white"/>
          <w:shd w:val="clear" w:color="auto" w:fill="FEFEFE"/>
        </w:rPr>
        <w:t>на Административнопроцесуалния кодекс</w:t>
      </w:r>
      <w:r>
        <w:rPr>
          <w:sz w:val="24"/>
          <w:szCs w:val="24"/>
          <w:shd w:val="clear" w:color="auto" w:fill="FEFEFE"/>
        </w:rPr>
        <w:t>.</w:t>
      </w:r>
      <w:r w:rsidRPr="00F3231E">
        <w:rPr>
          <w:sz w:val="24"/>
          <w:szCs w:val="24"/>
          <w:shd w:val="clear" w:color="auto" w:fill="FEFEFE"/>
        </w:rPr>
        <w:t xml:space="preserve"> </w:t>
      </w:r>
    </w:p>
    <w:p w:rsidR="00123141" w:rsidRPr="006D0512" w:rsidRDefault="00123141" w:rsidP="00123141">
      <w:pPr>
        <w:ind w:firstLine="709"/>
        <w:jc w:val="both"/>
        <w:rPr>
          <w:sz w:val="22"/>
          <w:szCs w:val="22"/>
        </w:rPr>
      </w:pPr>
    </w:p>
    <w:p w:rsidR="00BE1225" w:rsidRDefault="00BE1225" w:rsidP="00BE1225">
      <w:pPr>
        <w:widowControl w:val="0"/>
        <w:spacing w:line="273" w:lineRule="atLeast"/>
        <w:ind w:left="158" w:right="148"/>
        <w:jc w:val="center"/>
        <w:rPr>
          <w:b/>
          <w:sz w:val="24"/>
          <w:szCs w:val="24"/>
        </w:rPr>
      </w:pPr>
      <w:r w:rsidRPr="003A1EEF">
        <w:rPr>
          <w:b/>
          <w:sz w:val="24"/>
          <w:szCs w:val="24"/>
        </w:rPr>
        <w:t xml:space="preserve">РЕШЕНИЕ  </w:t>
      </w:r>
      <w:r>
        <w:rPr>
          <w:b/>
          <w:sz w:val="24"/>
          <w:szCs w:val="24"/>
        </w:rPr>
        <w:t>2</w:t>
      </w:r>
      <w:r w:rsidRPr="003A1EEF">
        <w:rPr>
          <w:b/>
          <w:sz w:val="24"/>
          <w:szCs w:val="24"/>
        </w:rPr>
        <w:t>-</w:t>
      </w:r>
      <w:r w:rsidRPr="003A1EEF">
        <w:rPr>
          <w:b/>
          <w:sz w:val="24"/>
          <w:szCs w:val="24"/>
          <w:lang w:val="en-US"/>
        </w:rPr>
        <w:t>I</w:t>
      </w:r>
      <w:r w:rsidRPr="003A1EEF">
        <w:rPr>
          <w:b/>
          <w:sz w:val="24"/>
          <w:szCs w:val="24"/>
        </w:rPr>
        <w:t>I-</w:t>
      </w:r>
      <w:r>
        <w:rPr>
          <w:b/>
          <w:sz w:val="24"/>
          <w:szCs w:val="24"/>
        </w:rPr>
        <w:t>2</w:t>
      </w:r>
    </w:p>
    <w:p w:rsidR="00C70B5E" w:rsidRPr="003A1EEF" w:rsidRDefault="00C70B5E" w:rsidP="00BE1225">
      <w:pPr>
        <w:widowControl w:val="0"/>
        <w:spacing w:line="273" w:lineRule="atLeast"/>
        <w:ind w:left="158" w:right="148"/>
        <w:jc w:val="center"/>
        <w:rPr>
          <w:b/>
          <w:sz w:val="24"/>
          <w:szCs w:val="24"/>
        </w:rPr>
      </w:pPr>
    </w:p>
    <w:p w:rsidR="00BE1225" w:rsidRPr="003A1EEF" w:rsidRDefault="00BE1225" w:rsidP="00BE1225">
      <w:pPr>
        <w:widowControl w:val="0"/>
        <w:spacing w:line="273" w:lineRule="atLeast"/>
        <w:ind w:left="158" w:right="148"/>
        <w:jc w:val="center"/>
        <w:rPr>
          <w:b/>
          <w:sz w:val="24"/>
          <w:szCs w:val="24"/>
        </w:rPr>
      </w:pPr>
      <w:r w:rsidRPr="003A1EEF">
        <w:rPr>
          <w:b/>
          <w:sz w:val="24"/>
          <w:szCs w:val="24"/>
        </w:rPr>
        <w:t>за промяна на предназначението на поземлен имот в горска територия – частна собственост</w:t>
      </w:r>
    </w:p>
    <w:p w:rsidR="00BE1225" w:rsidRPr="003A1EEF" w:rsidRDefault="00BE1225" w:rsidP="00BE1225">
      <w:pPr>
        <w:widowControl w:val="0"/>
        <w:spacing w:line="273" w:lineRule="atLeast"/>
        <w:ind w:left="158" w:right="148"/>
        <w:jc w:val="center"/>
        <w:rPr>
          <w:b/>
          <w:sz w:val="24"/>
          <w:szCs w:val="24"/>
        </w:rPr>
      </w:pPr>
    </w:p>
    <w:p w:rsidR="00BE1225" w:rsidRDefault="00BE1225" w:rsidP="00BE1225">
      <w:pPr>
        <w:ind w:right="1" w:firstLine="708"/>
        <w:jc w:val="both"/>
        <w:rPr>
          <w:sz w:val="24"/>
          <w:szCs w:val="24"/>
        </w:rPr>
      </w:pPr>
      <w:r w:rsidRPr="003A1EEF">
        <w:rPr>
          <w:sz w:val="24"/>
          <w:szCs w:val="24"/>
        </w:rPr>
        <w:t>На основание чл.73, ал.1, т.4, б. „б“, чл. 77, ал. 1, ал. 2 и ал. 3, чл. 78, ал. 1, ал. 2 и ал. 5, чл. 80, ал. 1 и ал. 2 от Закона за горите (ЗГ) (обн. ДВ, бр. 19 от 08.03.2011 г.) и постъпило в Регионална дирекция по горите – Стара Загора заявление по образец с рег. индекс № РДГ</w:t>
      </w:r>
      <w:r w:rsidRPr="003A1EEF">
        <w:rPr>
          <w:sz w:val="24"/>
          <w:szCs w:val="24"/>
          <w:lang w:val="en-US"/>
        </w:rPr>
        <w:t>-</w:t>
      </w:r>
      <w:r w:rsidRPr="003A1EEF">
        <w:rPr>
          <w:sz w:val="24"/>
          <w:szCs w:val="24"/>
        </w:rPr>
        <w:t>15-</w:t>
      </w:r>
      <w:r>
        <w:rPr>
          <w:sz w:val="24"/>
          <w:szCs w:val="24"/>
        </w:rPr>
        <w:t>5434</w:t>
      </w:r>
      <w:r w:rsidRPr="003A1EEF">
        <w:rPr>
          <w:sz w:val="24"/>
          <w:szCs w:val="24"/>
        </w:rPr>
        <w:t>/</w:t>
      </w:r>
      <w:r>
        <w:rPr>
          <w:sz w:val="24"/>
          <w:szCs w:val="24"/>
        </w:rPr>
        <w:t>25.10.2022</w:t>
      </w:r>
      <w:r w:rsidRPr="003A1EEF">
        <w:rPr>
          <w:sz w:val="24"/>
          <w:szCs w:val="24"/>
        </w:rPr>
        <w:t xml:space="preserve"> г. </w:t>
      </w:r>
      <w:r w:rsidRPr="005768ED">
        <w:rPr>
          <w:sz w:val="24"/>
          <w:szCs w:val="24"/>
        </w:rPr>
        <w:t>от</w:t>
      </w:r>
      <w:r>
        <w:rPr>
          <w:sz w:val="24"/>
          <w:szCs w:val="24"/>
        </w:rPr>
        <w:t xml:space="preserve"> </w:t>
      </w:r>
      <w:r w:rsidR="00EC7844">
        <w:rPr>
          <w:sz w:val="24"/>
          <w:szCs w:val="24"/>
        </w:rPr>
        <w:t>физическо лице</w:t>
      </w:r>
      <w:r w:rsidRPr="003A1EEF">
        <w:rPr>
          <w:sz w:val="24"/>
          <w:szCs w:val="24"/>
        </w:rPr>
        <w:t>, с инвестиционно намерение</w:t>
      </w:r>
      <w:r w:rsidRPr="003A1EEF">
        <w:rPr>
          <w:sz w:val="24"/>
          <w:szCs w:val="24"/>
          <w:shd w:val="clear" w:color="auto" w:fill="FFFFFF"/>
        </w:rPr>
        <w:t xml:space="preserve"> създаване на отдел</w:t>
      </w:r>
      <w:r w:rsidRPr="003A1EEF">
        <w:rPr>
          <w:sz w:val="24"/>
          <w:szCs w:val="24"/>
          <w:shd w:val="clear" w:color="auto" w:fill="FFFFFF"/>
          <w:lang w:val="en-US"/>
        </w:rPr>
        <w:t>e</w:t>
      </w:r>
      <w:r w:rsidRPr="003A1EEF">
        <w:rPr>
          <w:sz w:val="24"/>
          <w:szCs w:val="24"/>
          <w:shd w:val="clear" w:color="auto" w:fill="FFFFFF"/>
        </w:rPr>
        <w:t>н урегулиран поземлен имот, за които има влязъл в сила общ устройствен план</w:t>
      </w:r>
      <w:r w:rsidRPr="003A1EEF">
        <w:rPr>
          <w:sz w:val="24"/>
          <w:szCs w:val="24"/>
          <w:shd w:val="clear" w:color="auto" w:fill="FFFFFF"/>
          <w:lang w:val="en-US"/>
        </w:rPr>
        <w:t xml:space="preserve"> –</w:t>
      </w:r>
      <w:r w:rsidRPr="003A1EEF">
        <w:rPr>
          <w:sz w:val="24"/>
          <w:szCs w:val="24"/>
        </w:rPr>
        <w:t xml:space="preserve"> изграждане</w:t>
      </w:r>
      <w:r w:rsidRPr="003A1EEF">
        <w:rPr>
          <w:sz w:val="24"/>
          <w:szCs w:val="24"/>
          <w:lang w:val="en-US"/>
        </w:rPr>
        <w:t xml:space="preserve"> </w:t>
      </w:r>
      <w:r w:rsidRPr="003A1EEF">
        <w:rPr>
          <w:sz w:val="24"/>
          <w:szCs w:val="24"/>
        </w:rPr>
        <w:t>на обект „</w:t>
      </w:r>
      <w:r>
        <w:rPr>
          <w:sz w:val="24"/>
          <w:szCs w:val="24"/>
        </w:rPr>
        <w:t>Жилищно строителство</w:t>
      </w:r>
      <w:r w:rsidRPr="003A1EEF">
        <w:rPr>
          <w:sz w:val="24"/>
          <w:szCs w:val="24"/>
        </w:rPr>
        <w:t>“ в поземлен имот (ПИ) собственост на заявител</w:t>
      </w:r>
      <w:r>
        <w:rPr>
          <w:sz w:val="24"/>
          <w:szCs w:val="24"/>
        </w:rPr>
        <w:t>я</w:t>
      </w:r>
      <w:r w:rsidRPr="003A1EEF">
        <w:rPr>
          <w:sz w:val="24"/>
          <w:szCs w:val="24"/>
        </w:rPr>
        <w:t xml:space="preserve"> с идентификатор </w:t>
      </w:r>
      <w:r>
        <w:rPr>
          <w:sz w:val="24"/>
          <w:szCs w:val="24"/>
        </w:rPr>
        <w:t>70202.3.61 с площ 1127 кв. м., предишен идентификатор 70202.3.24 по кадастралната карта и кадастралните регистри (КККР) на с. Сулица, общ. Стара Загора, обл. Стара Загора, одобрени със Заповед № РД-18-11</w:t>
      </w:r>
      <w:r w:rsidRPr="003A1EEF">
        <w:rPr>
          <w:sz w:val="24"/>
          <w:szCs w:val="24"/>
        </w:rPr>
        <w:t>/</w:t>
      </w:r>
      <w:r>
        <w:rPr>
          <w:sz w:val="24"/>
          <w:szCs w:val="24"/>
        </w:rPr>
        <w:t>23.02.2010</w:t>
      </w:r>
      <w:r w:rsidRPr="003A1EEF">
        <w:rPr>
          <w:sz w:val="24"/>
          <w:szCs w:val="24"/>
        </w:rPr>
        <w:t xml:space="preserve"> г.</w:t>
      </w:r>
      <w:r>
        <w:rPr>
          <w:sz w:val="24"/>
          <w:szCs w:val="24"/>
        </w:rPr>
        <w:t>, последно изменение засягащо поземления имот е от 06.01.2022 г.</w:t>
      </w:r>
    </w:p>
    <w:p w:rsidR="00BE1225" w:rsidRPr="003A1EEF" w:rsidRDefault="00BE1225" w:rsidP="00BE1225">
      <w:pPr>
        <w:ind w:right="1" w:firstLine="708"/>
        <w:jc w:val="both"/>
        <w:rPr>
          <w:sz w:val="24"/>
          <w:szCs w:val="24"/>
        </w:rPr>
      </w:pPr>
    </w:p>
    <w:p w:rsidR="00BE1225" w:rsidRPr="00C95972" w:rsidRDefault="00BE1225" w:rsidP="00BE1225">
      <w:pPr>
        <w:ind w:right="1" w:firstLine="708"/>
        <w:jc w:val="center"/>
        <w:rPr>
          <w:b/>
          <w:sz w:val="24"/>
          <w:szCs w:val="24"/>
        </w:rPr>
      </w:pPr>
      <w:r w:rsidRPr="00C95972">
        <w:rPr>
          <w:b/>
          <w:sz w:val="24"/>
          <w:szCs w:val="24"/>
        </w:rPr>
        <w:t>КОМИСИЯТА РЕШИ:</w:t>
      </w:r>
    </w:p>
    <w:p w:rsidR="00BE1225" w:rsidRPr="003A1EEF" w:rsidRDefault="00BE1225" w:rsidP="00BE1225">
      <w:pPr>
        <w:ind w:right="1" w:firstLine="709"/>
        <w:jc w:val="center"/>
        <w:rPr>
          <w:sz w:val="24"/>
          <w:szCs w:val="24"/>
        </w:rPr>
      </w:pPr>
    </w:p>
    <w:p w:rsidR="00BE1225" w:rsidRDefault="00BE1225" w:rsidP="00BE1225">
      <w:pPr>
        <w:ind w:right="1" w:firstLine="709"/>
        <w:jc w:val="both"/>
        <w:rPr>
          <w:sz w:val="24"/>
          <w:szCs w:val="24"/>
        </w:rPr>
      </w:pPr>
      <w:r w:rsidRPr="003A1EEF">
        <w:rPr>
          <w:b/>
          <w:sz w:val="24"/>
          <w:szCs w:val="24"/>
        </w:rPr>
        <w:t>1.</w:t>
      </w:r>
      <w:r w:rsidRPr="003A1EEF">
        <w:rPr>
          <w:sz w:val="24"/>
          <w:szCs w:val="24"/>
        </w:rPr>
        <w:t xml:space="preserve"> </w:t>
      </w:r>
      <w:r w:rsidRPr="003A1EEF">
        <w:rPr>
          <w:b/>
          <w:sz w:val="24"/>
          <w:szCs w:val="24"/>
        </w:rPr>
        <w:t xml:space="preserve">Променя се предназначението на горска територия в размер на </w:t>
      </w:r>
      <w:r>
        <w:rPr>
          <w:b/>
          <w:sz w:val="24"/>
          <w:szCs w:val="24"/>
        </w:rPr>
        <w:t>1127</w:t>
      </w:r>
      <w:r w:rsidRPr="003A1EEF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хиляда сто двадесет и седем</w:t>
      </w:r>
      <w:r w:rsidRPr="003A1EEF">
        <w:rPr>
          <w:b/>
          <w:sz w:val="24"/>
          <w:szCs w:val="24"/>
        </w:rPr>
        <w:t xml:space="preserve">) кв. м. за изграждане на обект </w:t>
      </w:r>
      <w:r w:rsidRPr="003A1EEF">
        <w:rPr>
          <w:sz w:val="24"/>
          <w:szCs w:val="24"/>
        </w:rPr>
        <w:t>“</w:t>
      </w:r>
      <w:r>
        <w:rPr>
          <w:sz w:val="24"/>
          <w:szCs w:val="24"/>
        </w:rPr>
        <w:t>Жилищно строителство</w:t>
      </w:r>
      <w:r w:rsidRPr="003A1EEF">
        <w:rPr>
          <w:sz w:val="24"/>
          <w:szCs w:val="24"/>
        </w:rPr>
        <w:t>“, м. „</w:t>
      </w:r>
      <w:r>
        <w:rPr>
          <w:sz w:val="24"/>
          <w:szCs w:val="24"/>
        </w:rPr>
        <w:t>Хамбарска могила</w:t>
      </w:r>
      <w:r w:rsidRPr="003A1EEF">
        <w:rPr>
          <w:sz w:val="24"/>
          <w:szCs w:val="24"/>
        </w:rPr>
        <w:t xml:space="preserve">“, в землището на </w:t>
      </w:r>
      <w:r>
        <w:rPr>
          <w:sz w:val="24"/>
          <w:szCs w:val="24"/>
        </w:rPr>
        <w:t>с. Сулица</w:t>
      </w:r>
      <w:r w:rsidRPr="003A1EEF">
        <w:rPr>
          <w:sz w:val="24"/>
          <w:szCs w:val="24"/>
        </w:rPr>
        <w:t xml:space="preserve">, общ. </w:t>
      </w:r>
      <w:r>
        <w:rPr>
          <w:sz w:val="24"/>
          <w:szCs w:val="24"/>
        </w:rPr>
        <w:t>Стара Загора</w:t>
      </w:r>
      <w:r w:rsidRPr="003A1EEF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обл. Стара Загора, </w:t>
      </w:r>
      <w:r w:rsidRPr="003A1EEF">
        <w:rPr>
          <w:sz w:val="24"/>
          <w:szCs w:val="24"/>
        </w:rPr>
        <w:t xml:space="preserve">представляваща поземлен имот с идентификатор </w:t>
      </w:r>
      <w:r>
        <w:rPr>
          <w:sz w:val="24"/>
          <w:szCs w:val="24"/>
        </w:rPr>
        <w:t>70202.3.61</w:t>
      </w:r>
      <w:r w:rsidRPr="003A1EEF">
        <w:rPr>
          <w:sz w:val="24"/>
          <w:szCs w:val="24"/>
        </w:rPr>
        <w:t xml:space="preserve">, по КККР на </w:t>
      </w:r>
      <w:r>
        <w:rPr>
          <w:sz w:val="24"/>
          <w:szCs w:val="24"/>
        </w:rPr>
        <w:t>с. Сулица, общ. Стара Загора, обл. Стара Загора, одобрени със Заповед № РД-18-11</w:t>
      </w:r>
      <w:r w:rsidRPr="003A1EEF">
        <w:rPr>
          <w:sz w:val="24"/>
          <w:szCs w:val="24"/>
        </w:rPr>
        <w:t>/</w:t>
      </w:r>
      <w:r>
        <w:rPr>
          <w:sz w:val="24"/>
          <w:szCs w:val="24"/>
        </w:rPr>
        <w:t>23.02.2010</w:t>
      </w:r>
      <w:r w:rsidRPr="003A1EEF">
        <w:rPr>
          <w:sz w:val="24"/>
          <w:szCs w:val="24"/>
        </w:rPr>
        <w:t xml:space="preserve"> г. на Изпълнителния директор на АГКК, </w:t>
      </w:r>
      <w:r>
        <w:rPr>
          <w:sz w:val="24"/>
          <w:szCs w:val="24"/>
        </w:rPr>
        <w:t>предишен идентификатор 70202.3.24</w:t>
      </w:r>
      <w:r w:rsidRPr="003A1EEF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номер по предходен план </w:t>
      </w:r>
      <w:r w:rsidRPr="003A1EE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003024 </w:t>
      </w:r>
      <w:r w:rsidRPr="003A1EEF">
        <w:rPr>
          <w:sz w:val="24"/>
          <w:szCs w:val="24"/>
        </w:rPr>
        <w:t xml:space="preserve">при съседи: </w:t>
      </w:r>
      <w:r>
        <w:rPr>
          <w:sz w:val="24"/>
          <w:szCs w:val="24"/>
        </w:rPr>
        <w:t xml:space="preserve">70202.152.2, 52252.42.162, 70202.3.60, 70202.3.23  </w:t>
      </w:r>
      <w:r w:rsidRPr="003A1EEF">
        <w:rPr>
          <w:sz w:val="24"/>
          <w:szCs w:val="24"/>
        </w:rPr>
        <w:t xml:space="preserve">съгласно </w:t>
      </w:r>
      <w:r w:rsidRPr="007124BB">
        <w:rPr>
          <w:sz w:val="24"/>
          <w:szCs w:val="24"/>
        </w:rPr>
        <w:t>скица № 15-</w:t>
      </w:r>
      <w:r>
        <w:rPr>
          <w:sz w:val="24"/>
          <w:szCs w:val="24"/>
        </w:rPr>
        <w:t>1452145</w:t>
      </w:r>
      <w:r w:rsidRPr="007124BB">
        <w:rPr>
          <w:sz w:val="24"/>
          <w:szCs w:val="24"/>
        </w:rPr>
        <w:t>-</w:t>
      </w:r>
      <w:r>
        <w:rPr>
          <w:sz w:val="24"/>
          <w:szCs w:val="24"/>
        </w:rPr>
        <w:t>15.12</w:t>
      </w:r>
      <w:r w:rsidRPr="007124BB">
        <w:rPr>
          <w:sz w:val="24"/>
          <w:szCs w:val="24"/>
        </w:rPr>
        <w:t>.2022 г., издадена от Служба по геодезия картография и кадастър Стара Загора.</w:t>
      </w:r>
    </w:p>
    <w:p w:rsidR="00BE1225" w:rsidRDefault="005D1E62" w:rsidP="00BE1225">
      <w:pPr>
        <w:ind w:right="1"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2</w:t>
      </w:r>
      <w:r w:rsidR="00BE1225" w:rsidRPr="003A1EEF">
        <w:rPr>
          <w:b/>
          <w:sz w:val="24"/>
          <w:szCs w:val="24"/>
        </w:rPr>
        <w:t>.</w:t>
      </w:r>
      <w:r w:rsidR="00BE1225" w:rsidRPr="003A1EEF">
        <w:rPr>
          <w:sz w:val="24"/>
          <w:szCs w:val="24"/>
        </w:rPr>
        <w:t xml:space="preserve"> Собствеността на площт</w:t>
      </w:r>
      <w:r w:rsidR="00BE1225">
        <w:rPr>
          <w:sz w:val="24"/>
          <w:szCs w:val="24"/>
        </w:rPr>
        <w:t>а с променено предназначение спо</w:t>
      </w:r>
      <w:r w:rsidR="00BE1225" w:rsidRPr="003A1EEF">
        <w:rPr>
          <w:sz w:val="24"/>
          <w:szCs w:val="24"/>
        </w:rPr>
        <w:t>ред приложени</w:t>
      </w:r>
      <w:r w:rsidR="00BE1225">
        <w:rPr>
          <w:sz w:val="24"/>
          <w:szCs w:val="24"/>
        </w:rPr>
        <w:t>те</w:t>
      </w:r>
      <w:r w:rsidR="00BE1225" w:rsidRPr="003A1EEF">
        <w:rPr>
          <w:sz w:val="24"/>
          <w:szCs w:val="24"/>
        </w:rPr>
        <w:t xml:space="preserve"> документ</w:t>
      </w:r>
      <w:r w:rsidR="00BE1225">
        <w:rPr>
          <w:sz w:val="24"/>
          <w:szCs w:val="24"/>
        </w:rPr>
        <w:t>и</w:t>
      </w:r>
      <w:r w:rsidR="00BE1225" w:rsidRPr="003A1EEF">
        <w:rPr>
          <w:sz w:val="24"/>
          <w:szCs w:val="24"/>
        </w:rPr>
        <w:t xml:space="preserve"> за собственост - Нотариален акт </w:t>
      </w:r>
      <w:r w:rsidR="00BE1225">
        <w:rPr>
          <w:sz w:val="24"/>
          <w:szCs w:val="24"/>
        </w:rPr>
        <w:t xml:space="preserve"> </w:t>
      </w:r>
      <w:r w:rsidR="00BE1225" w:rsidRPr="003A1EEF">
        <w:rPr>
          <w:sz w:val="24"/>
          <w:szCs w:val="24"/>
        </w:rPr>
        <w:t>не се променя.</w:t>
      </w:r>
    </w:p>
    <w:p w:rsidR="00BE1225" w:rsidRDefault="00BE1225" w:rsidP="00BE1225">
      <w:pPr>
        <w:ind w:right="1" w:firstLine="709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3</w:t>
      </w:r>
      <w:r w:rsidRPr="003A1EEF">
        <w:rPr>
          <w:b/>
          <w:sz w:val="24"/>
          <w:szCs w:val="24"/>
        </w:rPr>
        <w:t>.</w:t>
      </w:r>
      <w:r w:rsidRPr="003A1EEF">
        <w:rPr>
          <w:sz w:val="24"/>
          <w:szCs w:val="24"/>
        </w:rPr>
        <w:t xml:space="preserve"> На основание чл.78, ал. 1 и ал. 2 от Закона за горите </w:t>
      </w:r>
      <w:r w:rsidR="00EC7844">
        <w:rPr>
          <w:sz w:val="24"/>
          <w:szCs w:val="24"/>
        </w:rPr>
        <w:t>заявителя</w:t>
      </w:r>
      <w:r w:rsidRPr="003A1EEF">
        <w:rPr>
          <w:sz w:val="24"/>
          <w:szCs w:val="24"/>
        </w:rPr>
        <w:t xml:space="preserve"> в тримесечен срок от съоб</w:t>
      </w:r>
      <w:r>
        <w:rPr>
          <w:sz w:val="24"/>
          <w:szCs w:val="24"/>
        </w:rPr>
        <w:t>щаването на решението да заплати</w:t>
      </w:r>
      <w:r w:rsidRPr="003A1EEF">
        <w:rPr>
          <w:sz w:val="24"/>
          <w:szCs w:val="24"/>
        </w:rPr>
        <w:t xml:space="preserve"> цена за промяна предназначението възлизаща на </w:t>
      </w:r>
      <w:r>
        <w:rPr>
          <w:b/>
          <w:sz w:val="24"/>
          <w:szCs w:val="24"/>
        </w:rPr>
        <w:t>30309</w:t>
      </w:r>
      <w:r w:rsidRPr="007124BB">
        <w:rPr>
          <w:b/>
          <w:sz w:val="24"/>
          <w:szCs w:val="24"/>
        </w:rPr>
        <w:t xml:space="preserve"> лв. (</w:t>
      </w:r>
      <w:r>
        <w:rPr>
          <w:b/>
          <w:sz w:val="24"/>
          <w:szCs w:val="24"/>
        </w:rPr>
        <w:t>три</w:t>
      </w:r>
      <w:r w:rsidRPr="007124BB">
        <w:rPr>
          <w:b/>
          <w:sz w:val="24"/>
          <w:szCs w:val="24"/>
        </w:rPr>
        <w:t xml:space="preserve">десет хиляди </w:t>
      </w:r>
      <w:r>
        <w:rPr>
          <w:b/>
          <w:sz w:val="24"/>
          <w:szCs w:val="24"/>
        </w:rPr>
        <w:t>триста</w:t>
      </w:r>
      <w:r w:rsidRPr="007124BB">
        <w:rPr>
          <w:b/>
          <w:sz w:val="24"/>
          <w:szCs w:val="24"/>
        </w:rPr>
        <w:t xml:space="preserve"> и </w:t>
      </w:r>
      <w:r>
        <w:rPr>
          <w:b/>
          <w:sz w:val="24"/>
          <w:szCs w:val="24"/>
        </w:rPr>
        <w:t>девет</w:t>
      </w:r>
      <w:r w:rsidRPr="007124BB">
        <w:rPr>
          <w:b/>
          <w:sz w:val="24"/>
          <w:szCs w:val="24"/>
        </w:rPr>
        <w:t xml:space="preserve"> лева)</w:t>
      </w:r>
      <w:r w:rsidRPr="007124BB">
        <w:rPr>
          <w:sz w:val="24"/>
          <w:szCs w:val="24"/>
        </w:rPr>
        <w:t xml:space="preserve">, </w:t>
      </w:r>
      <w:r w:rsidRPr="003A1EEF">
        <w:rPr>
          <w:sz w:val="24"/>
          <w:szCs w:val="24"/>
        </w:rPr>
        <w:t xml:space="preserve">вносима по банкова сметка на Министерство на земеделието, БНБ, </w:t>
      </w:r>
      <w:r w:rsidRPr="003A1EEF">
        <w:rPr>
          <w:sz w:val="24"/>
          <w:szCs w:val="24"/>
          <w:lang w:val="en-US"/>
        </w:rPr>
        <w:t>IBAN</w:t>
      </w:r>
      <w:r w:rsidRPr="003A1EEF">
        <w:rPr>
          <w:sz w:val="24"/>
          <w:szCs w:val="24"/>
        </w:rPr>
        <w:t xml:space="preserve">: </w:t>
      </w:r>
      <w:r w:rsidRPr="003A1EEF">
        <w:rPr>
          <w:sz w:val="24"/>
          <w:szCs w:val="24"/>
          <w:lang w:val="en-US"/>
        </w:rPr>
        <w:t>BG</w:t>
      </w:r>
      <w:r w:rsidRPr="003A1EEF">
        <w:rPr>
          <w:sz w:val="24"/>
          <w:szCs w:val="24"/>
        </w:rPr>
        <w:t xml:space="preserve">97 </w:t>
      </w:r>
      <w:r w:rsidRPr="003A1EEF">
        <w:rPr>
          <w:sz w:val="24"/>
          <w:szCs w:val="24"/>
          <w:lang w:val="en-US"/>
        </w:rPr>
        <w:t>BNBG</w:t>
      </w:r>
      <w:r w:rsidRPr="003A1EEF">
        <w:rPr>
          <w:sz w:val="24"/>
          <w:szCs w:val="24"/>
        </w:rPr>
        <w:t xml:space="preserve"> 9661 3000 1500 01, </w:t>
      </w:r>
      <w:r w:rsidRPr="003A1EEF">
        <w:rPr>
          <w:sz w:val="24"/>
          <w:szCs w:val="24"/>
          <w:lang w:val="en-US"/>
        </w:rPr>
        <w:t>BIC</w:t>
      </w:r>
      <w:r w:rsidRPr="003A1EEF">
        <w:rPr>
          <w:sz w:val="24"/>
          <w:szCs w:val="24"/>
        </w:rPr>
        <w:t xml:space="preserve">: </w:t>
      </w:r>
      <w:r w:rsidRPr="003A1EEF">
        <w:rPr>
          <w:sz w:val="24"/>
          <w:szCs w:val="24"/>
          <w:lang w:val="en-US"/>
        </w:rPr>
        <w:t>BNBGBGSD</w:t>
      </w:r>
      <w:r w:rsidRPr="003A1EEF">
        <w:rPr>
          <w:sz w:val="24"/>
          <w:szCs w:val="24"/>
        </w:rPr>
        <w:t xml:space="preserve">, </w:t>
      </w:r>
      <w:r w:rsidRPr="007124BB">
        <w:rPr>
          <w:sz w:val="24"/>
          <w:szCs w:val="24"/>
        </w:rPr>
        <w:t xml:space="preserve">видно от доклад за оценка на имота от 24.06.2022 г., </w:t>
      </w:r>
      <w:r w:rsidRPr="003A1EEF">
        <w:rPr>
          <w:sz w:val="24"/>
          <w:szCs w:val="24"/>
        </w:rPr>
        <w:t>изготвен от лицензиран оценител, притежаващ лиценз за оценка на имоти в горски територии, по Наредбата за оценка на поземлени имоти в горски територии приета с постановление на Министерския съвет № 236/03.08.2011 г.</w:t>
      </w:r>
    </w:p>
    <w:p w:rsidR="00BE1225" w:rsidRPr="00C018BE" w:rsidRDefault="00BE1225" w:rsidP="00BE1225">
      <w:pPr>
        <w:ind w:firstLine="709"/>
        <w:jc w:val="both"/>
        <w:rPr>
          <w:bCs/>
          <w:color w:val="FF0000"/>
          <w:sz w:val="24"/>
          <w:szCs w:val="24"/>
          <w:lang w:eastAsia="en-US"/>
        </w:rPr>
      </w:pPr>
      <w:r w:rsidRPr="00B826D7">
        <w:rPr>
          <w:sz w:val="24"/>
          <w:szCs w:val="24"/>
          <w:lang w:eastAsia="en-US"/>
        </w:rPr>
        <w:t xml:space="preserve">На основание чл. 40 </w:t>
      </w:r>
      <w:r w:rsidRPr="00B826D7">
        <w:rPr>
          <w:sz w:val="24"/>
          <w:szCs w:val="24"/>
          <w:lang w:val="ru-RU" w:eastAsia="en-US"/>
        </w:rPr>
        <w:t xml:space="preserve">от Наредбата за оценка на поземлени имоти в горски територии, доклада за оценка е възложен за проверка на независим оценител, с който </w:t>
      </w:r>
      <w:r w:rsidRPr="00B826D7">
        <w:rPr>
          <w:sz w:val="24"/>
          <w:szCs w:val="24"/>
          <w:lang w:eastAsia="en-US"/>
        </w:rPr>
        <w:t>Регионална дирекция по горите – Стара Загора</w:t>
      </w:r>
      <w:r w:rsidRPr="00B826D7">
        <w:rPr>
          <w:sz w:val="24"/>
          <w:szCs w:val="24"/>
          <w:lang w:val="ru-RU" w:eastAsia="en-US"/>
        </w:rPr>
        <w:t xml:space="preserve"> има сключен договор </w:t>
      </w:r>
      <w:r w:rsidRPr="00B826D7">
        <w:rPr>
          <w:sz w:val="24"/>
          <w:szCs w:val="24"/>
          <w:lang w:eastAsia="en-US"/>
        </w:rPr>
        <w:t>№ 15-6452/16.12.2022 г.</w:t>
      </w:r>
      <w:r w:rsidRPr="00B826D7">
        <w:rPr>
          <w:sz w:val="24"/>
          <w:szCs w:val="24"/>
          <w:lang w:val="ru-RU" w:eastAsia="en-US"/>
        </w:rPr>
        <w:t xml:space="preserve"> Оценк</w:t>
      </w:r>
      <w:r w:rsidR="00FC4773">
        <w:rPr>
          <w:sz w:val="24"/>
          <w:szCs w:val="24"/>
          <w:lang w:val="ru-RU" w:eastAsia="en-US"/>
        </w:rPr>
        <w:t>а</w:t>
      </w:r>
      <w:r w:rsidRPr="00B826D7">
        <w:rPr>
          <w:sz w:val="24"/>
          <w:szCs w:val="24"/>
          <w:lang w:eastAsia="en-US"/>
        </w:rPr>
        <w:t>т</w:t>
      </w:r>
      <w:r w:rsidR="00FC4773">
        <w:rPr>
          <w:sz w:val="24"/>
          <w:szCs w:val="24"/>
          <w:lang w:eastAsia="en-US"/>
        </w:rPr>
        <w:t>а</w:t>
      </w:r>
      <w:r w:rsidRPr="00B826D7">
        <w:rPr>
          <w:sz w:val="24"/>
          <w:szCs w:val="24"/>
          <w:lang w:val="ru-RU" w:eastAsia="en-US"/>
        </w:rPr>
        <w:t xml:space="preserve"> </w:t>
      </w:r>
      <w:r w:rsidR="00FC4773">
        <w:rPr>
          <w:sz w:val="24"/>
          <w:szCs w:val="24"/>
          <w:lang w:val="ru-RU" w:eastAsia="en-US"/>
        </w:rPr>
        <w:t>е</w:t>
      </w:r>
      <w:r w:rsidRPr="00B826D7">
        <w:rPr>
          <w:sz w:val="24"/>
          <w:szCs w:val="24"/>
          <w:lang w:val="ru-RU" w:eastAsia="en-US"/>
        </w:rPr>
        <w:t xml:space="preserve"> изготвен</w:t>
      </w:r>
      <w:r w:rsidR="00FC4773">
        <w:rPr>
          <w:sz w:val="24"/>
          <w:szCs w:val="24"/>
          <w:lang w:val="ru-RU" w:eastAsia="en-US"/>
        </w:rPr>
        <w:t>а</w:t>
      </w:r>
      <w:r w:rsidRPr="00B826D7">
        <w:rPr>
          <w:sz w:val="24"/>
          <w:szCs w:val="24"/>
          <w:lang w:val="ru-RU" w:eastAsia="en-US"/>
        </w:rPr>
        <w:t xml:space="preserve"> коректно, видно от становище на независим</w:t>
      </w:r>
      <w:r>
        <w:rPr>
          <w:sz w:val="24"/>
          <w:szCs w:val="24"/>
          <w:lang w:val="ru-RU" w:eastAsia="en-US"/>
        </w:rPr>
        <w:t>ия</w:t>
      </w:r>
      <w:r w:rsidRPr="00B826D7">
        <w:rPr>
          <w:sz w:val="24"/>
          <w:szCs w:val="24"/>
          <w:lang w:val="ru-RU" w:eastAsia="en-US"/>
        </w:rPr>
        <w:t xml:space="preserve"> оценител, с рег. индекс</w:t>
      </w:r>
      <w:r w:rsidRPr="00B826D7">
        <w:rPr>
          <w:sz w:val="24"/>
          <w:szCs w:val="24"/>
          <w:lang w:val="en-US" w:eastAsia="en-US"/>
        </w:rPr>
        <w:t xml:space="preserve"> </w:t>
      </w:r>
      <w:r w:rsidRPr="00B826D7">
        <w:rPr>
          <w:sz w:val="24"/>
          <w:szCs w:val="24"/>
          <w:lang w:eastAsia="en-US"/>
        </w:rPr>
        <w:t xml:space="preserve">РДГ </w:t>
      </w:r>
      <w:r>
        <w:rPr>
          <w:sz w:val="24"/>
          <w:szCs w:val="24"/>
          <w:lang w:eastAsia="en-US"/>
        </w:rPr>
        <w:t>1</w:t>
      </w:r>
      <w:r w:rsidRPr="00B826D7">
        <w:rPr>
          <w:sz w:val="24"/>
          <w:szCs w:val="24"/>
          <w:lang w:eastAsia="en-US"/>
        </w:rPr>
        <w:t>5-664</w:t>
      </w:r>
      <w:r w:rsidRPr="00B826D7">
        <w:rPr>
          <w:sz w:val="24"/>
          <w:szCs w:val="24"/>
          <w:lang w:val="ru-RU" w:eastAsia="en-US"/>
        </w:rPr>
        <w:t>/02.02.2023 г.</w:t>
      </w:r>
    </w:p>
    <w:p w:rsidR="00BE1225" w:rsidRPr="003A1EEF" w:rsidRDefault="00BE1225" w:rsidP="00BE1225">
      <w:pPr>
        <w:tabs>
          <w:tab w:val="left" w:pos="709"/>
        </w:tabs>
        <w:ind w:left="34" w:right="1" w:firstLine="709"/>
        <w:jc w:val="both"/>
        <w:rPr>
          <w:bCs/>
          <w:sz w:val="24"/>
          <w:szCs w:val="24"/>
          <w:lang w:eastAsia="pl-PL"/>
        </w:rPr>
      </w:pPr>
      <w:r>
        <w:rPr>
          <w:b/>
          <w:bCs/>
          <w:sz w:val="24"/>
          <w:szCs w:val="24"/>
          <w:lang w:eastAsia="pl-PL"/>
        </w:rPr>
        <w:t>4</w:t>
      </w:r>
      <w:r w:rsidRPr="003A1EEF">
        <w:rPr>
          <w:b/>
          <w:bCs/>
          <w:sz w:val="24"/>
          <w:szCs w:val="24"/>
          <w:lang w:eastAsia="pl-PL"/>
        </w:rPr>
        <w:t>.</w:t>
      </w:r>
      <w:r w:rsidRPr="003A1EEF">
        <w:rPr>
          <w:bCs/>
          <w:sz w:val="24"/>
          <w:szCs w:val="24"/>
          <w:lang w:eastAsia="pl-PL"/>
        </w:rPr>
        <w:t xml:space="preserve"> Дървесината от поземления имот в горски територии, чието предназначение е променено е на собственика на съответния имот.</w:t>
      </w:r>
    </w:p>
    <w:p w:rsidR="00BE1225" w:rsidRPr="003A1EEF" w:rsidRDefault="00BE1225" w:rsidP="00BE1225">
      <w:pPr>
        <w:tabs>
          <w:tab w:val="left" w:pos="709"/>
        </w:tabs>
        <w:ind w:left="34" w:right="1" w:firstLine="709"/>
        <w:jc w:val="both"/>
        <w:rPr>
          <w:bCs/>
          <w:sz w:val="24"/>
          <w:szCs w:val="24"/>
          <w:lang w:eastAsia="pl-PL"/>
        </w:rPr>
      </w:pPr>
      <w:r w:rsidRPr="003A1EEF">
        <w:rPr>
          <w:sz w:val="24"/>
          <w:szCs w:val="24"/>
          <w:lang w:eastAsia="pl-PL"/>
        </w:rPr>
        <w:t>Добивът и разпореждането с дървесината от поземления имот в горски територии, чието предназначение е променено, се организират от собственика по реда на Закона за горите, за негова сметка</w:t>
      </w:r>
    </w:p>
    <w:p w:rsidR="00BE1225" w:rsidRDefault="00BE1225" w:rsidP="00BE1225">
      <w:pPr>
        <w:tabs>
          <w:tab w:val="left" w:pos="709"/>
        </w:tabs>
        <w:ind w:left="34" w:right="1" w:firstLine="709"/>
        <w:jc w:val="both"/>
        <w:rPr>
          <w:bCs/>
          <w:sz w:val="24"/>
          <w:szCs w:val="24"/>
          <w:lang w:eastAsia="pl-PL"/>
        </w:rPr>
      </w:pPr>
      <w:r w:rsidRPr="003A1EEF">
        <w:rPr>
          <w:bCs/>
          <w:sz w:val="24"/>
          <w:szCs w:val="24"/>
          <w:lang w:eastAsia="pl-PL"/>
        </w:rPr>
        <w:t>Разрешава се сеч на дървета само в площта с променено предназначение съгласно Наредба № 8 от 05.08.2011 г. за сечите в горите (ДВ, бр. 64/19.08.2011 г.).</w:t>
      </w:r>
    </w:p>
    <w:p w:rsidR="00BE1225" w:rsidRPr="003A1EEF" w:rsidRDefault="00BE1225" w:rsidP="00BE1225">
      <w:pPr>
        <w:tabs>
          <w:tab w:val="left" w:pos="709"/>
        </w:tabs>
        <w:ind w:left="34" w:right="1" w:firstLine="709"/>
        <w:jc w:val="both"/>
        <w:rPr>
          <w:bCs/>
          <w:sz w:val="24"/>
          <w:szCs w:val="24"/>
          <w:lang w:eastAsia="pl-PL"/>
        </w:rPr>
      </w:pPr>
    </w:p>
    <w:p w:rsidR="00BE1225" w:rsidRDefault="00BE1225" w:rsidP="00BE1225">
      <w:pPr>
        <w:tabs>
          <w:tab w:val="left" w:pos="709"/>
        </w:tabs>
        <w:ind w:right="1" w:firstLine="709"/>
        <w:jc w:val="center"/>
        <w:rPr>
          <w:b/>
          <w:bCs/>
          <w:sz w:val="24"/>
          <w:szCs w:val="24"/>
          <w:lang w:eastAsia="pl-PL"/>
        </w:rPr>
      </w:pPr>
      <w:r w:rsidRPr="003A1EEF">
        <w:rPr>
          <w:b/>
          <w:bCs/>
          <w:sz w:val="24"/>
          <w:szCs w:val="24"/>
          <w:lang w:eastAsia="pl-PL"/>
        </w:rPr>
        <w:t>МОТИВИ:</w:t>
      </w:r>
    </w:p>
    <w:p w:rsidR="00BE1225" w:rsidRPr="003A1EEF" w:rsidRDefault="00BE1225" w:rsidP="00BE1225">
      <w:pPr>
        <w:tabs>
          <w:tab w:val="left" w:pos="709"/>
        </w:tabs>
        <w:ind w:right="1" w:firstLine="709"/>
        <w:jc w:val="center"/>
        <w:rPr>
          <w:b/>
          <w:bCs/>
          <w:sz w:val="24"/>
          <w:szCs w:val="24"/>
          <w:lang w:eastAsia="pl-PL"/>
        </w:rPr>
      </w:pPr>
    </w:p>
    <w:p w:rsidR="00BE1225" w:rsidRDefault="00BE1225" w:rsidP="00BE1225">
      <w:pPr>
        <w:ind w:left="34" w:right="1" w:firstLine="709"/>
        <w:jc w:val="both"/>
        <w:rPr>
          <w:sz w:val="24"/>
          <w:szCs w:val="24"/>
        </w:rPr>
      </w:pPr>
      <w:r w:rsidRPr="003A1EEF">
        <w:rPr>
          <w:bCs/>
          <w:sz w:val="24"/>
          <w:szCs w:val="24"/>
          <w:lang w:eastAsia="pl-PL"/>
        </w:rPr>
        <w:t xml:space="preserve">На основание член </w:t>
      </w:r>
      <w:r w:rsidRPr="003A1EEF">
        <w:rPr>
          <w:sz w:val="24"/>
          <w:szCs w:val="24"/>
        </w:rPr>
        <w:t xml:space="preserve">чл.73, ал.1, т.4, б. „б“, от ЗГ - промяна на предназначението се допуска за </w:t>
      </w:r>
      <w:r w:rsidRPr="003A1EEF">
        <w:rPr>
          <w:sz w:val="24"/>
          <w:szCs w:val="24"/>
          <w:shd w:val="clear" w:color="auto" w:fill="FFFFFF"/>
        </w:rPr>
        <w:t xml:space="preserve">създаване или разширяване на отделни урегулирани поземлени имоти, за които </w:t>
      </w:r>
      <w:r w:rsidRPr="003A1EEF">
        <w:rPr>
          <w:sz w:val="24"/>
          <w:szCs w:val="24"/>
          <w:shd w:val="clear" w:color="auto" w:fill="FFFFFF"/>
        </w:rPr>
        <w:lastRenderedPageBreak/>
        <w:t>има влязъл в сила общ устройствен план</w:t>
      </w:r>
      <w:r w:rsidRPr="003A1EEF">
        <w:rPr>
          <w:sz w:val="24"/>
          <w:szCs w:val="24"/>
        </w:rPr>
        <w:t>.</w:t>
      </w:r>
      <w:r w:rsidRPr="003A1EEF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 xml:space="preserve">Според представения препис-извлечение на Решение № 1707 по Протокол № 37/20.04.2022 г. на Общински съвет Стара Загора се разрешава на Марин Цветанов Маринов изработването на ПУП-план за застрояване за ПИ с идентификатор 70202.3.24, м. „Хамбарска могила“, землище на с. Сулица, общ. Стара Загора. В част от имота с площ 1126.8 кв. м. се предвижда  жилищна устройствена зона  </w:t>
      </w:r>
      <w:r w:rsidRPr="00450330">
        <w:rPr>
          <w:sz w:val="24"/>
          <w:szCs w:val="24"/>
        </w:rPr>
        <w:t>Жм – ниско свободно застрояване, с височина Н до 10 м</w:t>
      </w:r>
      <w:r>
        <w:rPr>
          <w:sz w:val="24"/>
          <w:szCs w:val="24"/>
        </w:rPr>
        <w:t>, съгласно приложено техническо задание и скица-предложение.</w:t>
      </w:r>
    </w:p>
    <w:p w:rsidR="00BE1225" w:rsidRPr="003A1EEF" w:rsidRDefault="00BE1225" w:rsidP="00BE1225">
      <w:pPr>
        <w:ind w:left="34" w:right="1" w:firstLine="709"/>
        <w:jc w:val="both"/>
        <w:rPr>
          <w:sz w:val="24"/>
          <w:szCs w:val="24"/>
        </w:rPr>
      </w:pPr>
      <w:r w:rsidRPr="003A1EEF">
        <w:rPr>
          <w:sz w:val="24"/>
          <w:szCs w:val="24"/>
        </w:rPr>
        <w:t xml:space="preserve"> Според представеното Удостоверение изх. №</w:t>
      </w:r>
      <w:r>
        <w:rPr>
          <w:sz w:val="24"/>
          <w:szCs w:val="24"/>
        </w:rPr>
        <w:t xml:space="preserve"> 20-46-51</w:t>
      </w:r>
      <w:r w:rsidRPr="003A1EEF">
        <w:rPr>
          <w:sz w:val="24"/>
          <w:szCs w:val="24"/>
        </w:rPr>
        <w:t>/</w:t>
      </w:r>
      <w:r>
        <w:rPr>
          <w:sz w:val="24"/>
          <w:szCs w:val="24"/>
        </w:rPr>
        <w:t>29.06.2022</w:t>
      </w:r>
      <w:r w:rsidRPr="003A1EEF">
        <w:rPr>
          <w:sz w:val="24"/>
          <w:szCs w:val="24"/>
        </w:rPr>
        <w:t xml:space="preserve"> г. на Община </w:t>
      </w:r>
      <w:r>
        <w:rPr>
          <w:sz w:val="24"/>
          <w:szCs w:val="24"/>
        </w:rPr>
        <w:t>Стара Загора</w:t>
      </w:r>
      <w:r w:rsidRPr="003A1EEF">
        <w:rPr>
          <w:sz w:val="24"/>
          <w:szCs w:val="24"/>
        </w:rPr>
        <w:t>,</w:t>
      </w:r>
      <w:r>
        <w:rPr>
          <w:sz w:val="24"/>
          <w:szCs w:val="24"/>
        </w:rPr>
        <w:t xml:space="preserve"> за ПИ с идентификатор 70202.3.24 </w:t>
      </w:r>
      <w:r w:rsidRPr="003A1EEF">
        <w:rPr>
          <w:sz w:val="24"/>
          <w:szCs w:val="24"/>
        </w:rPr>
        <w:t xml:space="preserve">по КККР на </w:t>
      </w:r>
      <w:r>
        <w:rPr>
          <w:sz w:val="24"/>
          <w:szCs w:val="24"/>
        </w:rPr>
        <w:t>с. Сулица, м. „Хамбарска могила“</w:t>
      </w:r>
      <w:r w:rsidRPr="003A1EE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попада в обхвата на действащата План-схема за режима на застрояване на извън селищните територии на населените места в община Стара Загора към Общия устройствен план на гр. Стара Загора, одобрен с Решение № 1158 по протокол № 55 от 26.05.2011 г. на Общински съвет Стара Загора. Съгласно нейните предвиждания за имота е отредена</w:t>
      </w:r>
      <w:r w:rsidRPr="0043675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жилищна устройствена зона  </w:t>
      </w:r>
      <w:r w:rsidRPr="00450330">
        <w:rPr>
          <w:sz w:val="24"/>
          <w:szCs w:val="24"/>
        </w:rPr>
        <w:t>Жм – ниско свободно застрояване, с височина Н до 10 м,</w:t>
      </w:r>
      <w:r>
        <w:rPr>
          <w:b/>
          <w:sz w:val="24"/>
          <w:szCs w:val="24"/>
        </w:rPr>
        <w:t xml:space="preserve">  </w:t>
      </w:r>
      <w:r>
        <w:rPr>
          <w:sz w:val="24"/>
          <w:szCs w:val="24"/>
        </w:rPr>
        <w:t xml:space="preserve">максимална </w:t>
      </w:r>
      <w:r w:rsidRPr="003A1EE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плътност на застрояване - 60%, коефициент на интензивност Кинт –1.2,  минимална озеленена площ – 40%. </w:t>
      </w:r>
      <w:r w:rsidRPr="003A1EEF">
        <w:rPr>
          <w:sz w:val="24"/>
          <w:szCs w:val="24"/>
        </w:rPr>
        <w:t xml:space="preserve"> </w:t>
      </w:r>
    </w:p>
    <w:p w:rsidR="00BE1225" w:rsidRPr="003A1EEF" w:rsidRDefault="00BE1225" w:rsidP="00BE1225">
      <w:pPr>
        <w:ind w:right="1" w:firstLine="709"/>
        <w:jc w:val="both"/>
        <w:rPr>
          <w:color w:val="FF0000"/>
          <w:sz w:val="24"/>
          <w:szCs w:val="24"/>
        </w:rPr>
      </w:pPr>
      <w:r w:rsidRPr="003A1EEF">
        <w:rPr>
          <w:sz w:val="24"/>
          <w:szCs w:val="24"/>
        </w:rPr>
        <w:t>Представен е подробен устройствен план – план за застрояване (ПУП-ПЗ) одобрен с</w:t>
      </w:r>
      <w:r>
        <w:rPr>
          <w:sz w:val="24"/>
          <w:szCs w:val="24"/>
        </w:rPr>
        <w:t>ъс</w:t>
      </w:r>
      <w:r w:rsidRPr="003A1EEF">
        <w:rPr>
          <w:sz w:val="24"/>
          <w:szCs w:val="24"/>
        </w:rPr>
        <w:t xml:space="preserve"> Заповед № </w:t>
      </w:r>
      <w:r>
        <w:rPr>
          <w:sz w:val="24"/>
          <w:szCs w:val="24"/>
        </w:rPr>
        <w:t>19-12-183</w:t>
      </w:r>
      <w:r w:rsidRPr="003A1EEF">
        <w:rPr>
          <w:sz w:val="24"/>
          <w:szCs w:val="24"/>
        </w:rPr>
        <w:t>/</w:t>
      </w:r>
      <w:r>
        <w:rPr>
          <w:sz w:val="24"/>
          <w:szCs w:val="24"/>
        </w:rPr>
        <w:t>29.06.2022</w:t>
      </w:r>
      <w:r w:rsidRPr="003A1EEF">
        <w:rPr>
          <w:sz w:val="24"/>
          <w:szCs w:val="24"/>
        </w:rPr>
        <w:t xml:space="preserve"> г. на </w:t>
      </w:r>
      <w:r>
        <w:rPr>
          <w:sz w:val="24"/>
          <w:szCs w:val="24"/>
        </w:rPr>
        <w:t>ВрИД Главен архитект на Община Стара Загора</w:t>
      </w:r>
      <w:r w:rsidRPr="003A1EEF">
        <w:rPr>
          <w:sz w:val="24"/>
          <w:szCs w:val="24"/>
        </w:rPr>
        <w:t xml:space="preserve">, влязъл в сила съгласно Констативен акт от </w:t>
      </w:r>
      <w:r>
        <w:rPr>
          <w:sz w:val="24"/>
          <w:szCs w:val="24"/>
        </w:rPr>
        <w:t>15.07.2022</w:t>
      </w:r>
      <w:r w:rsidRPr="003A1EEF">
        <w:rPr>
          <w:sz w:val="24"/>
          <w:szCs w:val="24"/>
        </w:rPr>
        <w:t xml:space="preserve"> г. за влизане в сила на одобрения ПУП-ПЗ</w:t>
      </w:r>
      <w:r w:rsidRPr="003A1EEF">
        <w:rPr>
          <w:color w:val="FF0000"/>
          <w:sz w:val="24"/>
          <w:szCs w:val="24"/>
        </w:rPr>
        <w:t xml:space="preserve">. </w:t>
      </w:r>
    </w:p>
    <w:p w:rsidR="00BE1225" w:rsidRPr="003A1EEF" w:rsidRDefault="00BE1225" w:rsidP="00BE1225">
      <w:pPr>
        <w:ind w:right="1" w:firstLine="709"/>
        <w:jc w:val="both"/>
        <w:rPr>
          <w:sz w:val="24"/>
          <w:szCs w:val="24"/>
        </w:rPr>
      </w:pPr>
      <w:r w:rsidRPr="003A1EEF">
        <w:rPr>
          <w:sz w:val="24"/>
          <w:szCs w:val="24"/>
        </w:rPr>
        <w:t xml:space="preserve">Засяга се залесена площ горска територия – частна собственост в района на дейност на “Югоизточно държавно предприятие” ДП Сливен, Териториално поделение “Държавно горско стопанство </w:t>
      </w:r>
      <w:r>
        <w:rPr>
          <w:sz w:val="24"/>
          <w:szCs w:val="24"/>
        </w:rPr>
        <w:t>Стара Загора</w:t>
      </w:r>
      <w:r w:rsidRPr="003A1EEF">
        <w:rPr>
          <w:sz w:val="24"/>
          <w:szCs w:val="24"/>
        </w:rPr>
        <w:t xml:space="preserve">“, в землището на </w:t>
      </w:r>
      <w:r>
        <w:rPr>
          <w:sz w:val="24"/>
          <w:szCs w:val="24"/>
        </w:rPr>
        <w:t>с. Сулица</w:t>
      </w:r>
      <w:r w:rsidRPr="003A1EEF">
        <w:rPr>
          <w:sz w:val="24"/>
          <w:szCs w:val="24"/>
        </w:rPr>
        <w:t xml:space="preserve">, общ. </w:t>
      </w:r>
      <w:r>
        <w:rPr>
          <w:sz w:val="24"/>
          <w:szCs w:val="24"/>
        </w:rPr>
        <w:t>Стара Загора</w:t>
      </w:r>
      <w:r w:rsidRPr="003A1EEF">
        <w:rPr>
          <w:sz w:val="24"/>
          <w:szCs w:val="24"/>
        </w:rPr>
        <w:t xml:space="preserve">, </w:t>
      </w:r>
      <w:r>
        <w:rPr>
          <w:sz w:val="24"/>
          <w:szCs w:val="24"/>
        </w:rPr>
        <w:t>обл. Стара Загора</w:t>
      </w:r>
      <w:r w:rsidRPr="003A1EEF">
        <w:rPr>
          <w:sz w:val="24"/>
          <w:szCs w:val="24"/>
        </w:rPr>
        <w:t xml:space="preserve"> представляваща поземлен имот </w:t>
      </w:r>
      <w:r>
        <w:rPr>
          <w:sz w:val="24"/>
          <w:szCs w:val="24"/>
        </w:rPr>
        <w:t xml:space="preserve">проектен </w:t>
      </w:r>
      <w:r w:rsidRPr="003A1EEF">
        <w:rPr>
          <w:sz w:val="24"/>
          <w:szCs w:val="24"/>
        </w:rPr>
        <w:t xml:space="preserve">идентификатор </w:t>
      </w:r>
      <w:r>
        <w:rPr>
          <w:sz w:val="24"/>
          <w:szCs w:val="24"/>
        </w:rPr>
        <w:t xml:space="preserve">70202.3.61 с площ 1127 </w:t>
      </w:r>
      <w:r w:rsidRPr="0012637F">
        <w:rPr>
          <w:sz w:val="24"/>
          <w:szCs w:val="24"/>
        </w:rPr>
        <w:t>(</w:t>
      </w:r>
      <w:r w:rsidRPr="008376D0">
        <w:rPr>
          <w:sz w:val="24"/>
          <w:szCs w:val="24"/>
        </w:rPr>
        <w:t>хиляда сто двадесет и седем</w:t>
      </w:r>
      <w:r>
        <w:rPr>
          <w:sz w:val="24"/>
          <w:szCs w:val="24"/>
        </w:rPr>
        <w:t>) кв. м., образуван от ПИ с идентификатор 70202.3.4</w:t>
      </w:r>
      <w:r w:rsidRPr="003A1EEF">
        <w:rPr>
          <w:sz w:val="24"/>
          <w:szCs w:val="24"/>
        </w:rPr>
        <w:t xml:space="preserve">, попадащ в отдел </w:t>
      </w:r>
      <w:r>
        <w:rPr>
          <w:sz w:val="24"/>
          <w:szCs w:val="24"/>
        </w:rPr>
        <w:t>27</w:t>
      </w:r>
      <w:r w:rsidRPr="003A1EEF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част от  </w:t>
      </w:r>
      <w:r w:rsidRPr="003A1EEF">
        <w:rPr>
          <w:sz w:val="24"/>
          <w:szCs w:val="24"/>
        </w:rPr>
        <w:t>подотдел „</w:t>
      </w:r>
      <w:r>
        <w:rPr>
          <w:sz w:val="24"/>
          <w:szCs w:val="24"/>
        </w:rPr>
        <w:t>х</w:t>
      </w:r>
      <w:r w:rsidRPr="003A1EEF">
        <w:rPr>
          <w:sz w:val="24"/>
          <w:szCs w:val="24"/>
        </w:rPr>
        <w:t xml:space="preserve">“ по ГСП от </w:t>
      </w:r>
      <w:r>
        <w:rPr>
          <w:sz w:val="24"/>
          <w:szCs w:val="24"/>
        </w:rPr>
        <w:t>2016</w:t>
      </w:r>
      <w:r w:rsidRPr="003A1EEF">
        <w:rPr>
          <w:sz w:val="24"/>
          <w:szCs w:val="24"/>
        </w:rPr>
        <w:t xml:space="preserve"> г. на ТП „Държавно горско стопанство </w:t>
      </w:r>
      <w:r>
        <w:rPr>
          <w:sz w:val="24"/>
          <w:szCs w:val="24"/>
        </w:rPr>
        <w:t>Стара Загора</w:t>
      </w:r>
      <w:r w:rsidRPr="003A1EEF">
        <w:rPr>
          <w:sz w:val="24"/>
          <w:szCs w:val="24"/>
        </w:rPr>
        <w:t xml:space="preserve">“.  </w:t>
      </w:r>
    </w:p>
    <w:p w:rsidR="00BE1225" w:rsidRDefault="00BE1225" w:rsidP="00BE1225">
      <w:pPr>
        <w:ind w:right="1" w:firstLine="709"/>
        <w:jc w:val="both"/>
        <w:rPr>
          <w:sz w:val="24"/>
          <w:szCs w:val="24"/>
        </w:rPr>
      </w:pPr>
      <w:r w:rsidRPr="000971B3">
        <w:rPr>
          <w:sz w:val="24"/>
          <w:szCs w:val="24"/>
        </w:rPr>
        <w:t xml:space="preserve">Имотът е частна собственост </w:t>
      </w:r>
      <w:r>
        <w:rPr>
          <w:sz w:val="24"/>
          <w:szCs w:val="24"/>
        </w:rPr>
        <w:t xml:space="preserve">на заявителя </w:t>
      </w:r>
      <w:r w:rsidRPr="000971B3">
        <w:rPr>
          <w:sz w:val="24"/>
          <w:szCs w:val="24"/>
        </w:rPr>
        <w:t>съгласно</w:t>
      </w:r>
      <w:r w:rsidRPr="0012637F">
        <w:rPr>
          <w:sz w:val="24"/>
          <w:szCs w:val="24"/>
        </w:rPr>
        <w:t xml:space="preserve"> </w:t>
      </w:r>
      <w:r w:rsidR="00EC7844">
        <w:rPr>
          <w:sz w:val="24"/>
          <w:szCs w:val="24"/>
        </w:rPr>
        <w:t>приложения документ за собственост -</w:t>
      </w:r>
      <w:r w:rsidR="00EC7844" w:rsidRPr="00EC7844">
        <w:rPr>
          <w:sz w:val="24"/>
          <w:szCs w:val="24"/>
        </w:rPr>
        <w:t xml:space="preserve"> </w:t>
      </w:r>
      <w:r w:rsidR="00EC7844" w:rsidRPr="003A1EEF">
        <w:rPr>
          <w:sz w:val="24"/>
          <w:szCs w:val="24"/>
        </w:rPr>
        <w:t xml:space="preserve">Нотариален </w:t>
      </w:r>
      <w:r w:rsidRPr="003A1EEF">
        <w:rPr>
          <w:sz w:val="24"/>
          <w:szCs w:val="24"/>
        </w:rPr>
        <w:t>акт.</w:t>
      </w:r>
    </w:p>
    <w:p w:rsidR="00BE1225" w:rsidRPr="003A1EEF" w:rsidRDefault="00BE1225" w:rsidP="00BE1225">
      <w:pPr>
        <w:ind w:right="1" w:firstLine="709"/>
        <w:jc w:val="both"/>
        <w:rPr>
          <w:sz w:val="24"/>
          <w:szCs w:val="24"/>
        </w:rPr>
      </w:pPr>
      <w:r w:rsidRPr="003A1EEF">
        <w:rPr>
          <w:sz w:val="24"/>
          <w:szCs w:val="24"/>
        </w:rPr>
        <w:t>Представено е Становище изх. № КОС-01-</w:t>
      </w:r>
      <w:r>
        <w:rPr>
          <w:sz w:val="24"/>
          <w:szCs w:val="24"/>
        </w:rPr>
        <w:t>2337 (1)</w:t>
      </w:r>
      <w:r w:rsidRPr="003A1EEF">
        <w:rPr>
          <w:sz w:val="24"/>
          <w:szCs w:val="24"/>
        </w:rPr>
        <w:t>/</w:t>
      </w:r>
      <w:r>
        <w:rPr>
          <w:sz w:val="24"/>
          <w:szCs w:val="24"/>
        </w:rPr>
        <w:t>29.03.2022</w:t>
      </w:r>
      <w:r w:rsidRPr="003A1EEF">
        <w:rPr>
          <w:sz w:val="24"/>
          <w:szCs w:val="24"/>
        </w:rPr>
        <w:t xml:space="preserve"> г. на РИОСВ Стара Загора по Закона за опазване на околната среда и Закона за биологичното разнообразие.</w:t>
      </w:r>
    </w:p>
    <w:p w:rsidR="00BE1225" w:rsidRPr="003A1EEF" w:rsidRDefault="00BE1225" w:rsidP="00BE1225">
      <w:pPr>
        <w:ind w:right="1" w:firstLine="709"/>
        <w:jc w:val="both"/>
        <w:rPr>
          <w:sz w:val="24"/>
          <w:szCs w:val="24"/>
        </w:rPr>
      </w:pPr>
      <w:r w:rsidRPr="003A1EEF">
        <w:rPr>
          <w:sz w:val="24"/>
          <w:szCs w:val="24"/>
        </w:rPr>
        <w:t xml:space="preserve">С преводно нареждане към бюджета от </w:t>
      </w:r>
      <w:r>
        <w:rPr>
          <w:sz w:val="24"/>
          <w:szCs w:val="24"/>
        </w:rPr>
        <w:t>21.10.2022</w:t>
      </w:r>
      <w:r w:rsidRPr="003A1EEF">
        <w:rPr>
          <w:sz w:val="24"/>
          <w:szCs w:val="24"/>
        </w:rPr>
        <w:t xml:space="preserve"> г. </w:t>
      </w:r>
      <w:r>
        <w:rPr>
          <w:sz w:val="24"/>
          <w:szCs w:val="24"/>
        </w:rPr>
        <w:t xml:space="preserve">заявителя </w:t>
      </w:r>
      <w:r w:rsidRPr="003A1EEF">
        <w:rPr>
          <w:sz w:val="24"/>
          <w:szCs w:val="24"/>
        </w:rPr>
        <w:t>е внес</w:t>
      </w:r>
      <w:r>
        <w:rPr>
          <w:sz w:val="24"/>
          <w:szCs w:val="24"/>
        </w:rPr>
        <w:t>ъл</w:t>
      </w:r>
      <w:r w:rsidRPr="003A1EEF">
        <w:rPr>
          <w:sz w:val="24"/>
          <w:szCs w:val="24"/>
        </w:rPr>
        <w:t xml:space="preserve"> сумата от 100 лв. по сметка на </w:t>
      </w:r>
      <w:r>
        <w:rPr>
          <w:sz w:val="24"/>
          <w:szCs w:val="24"/>
        </w:rPr>
        <w:t xml:space="preserve">Изпълнителна агенция по горите </w:t>
      </w:r>
      <w:r w:rsidRPr="003A1EEF">
        <w:rPr>
          <w:sz w:val="24"/>
          <w:szCs w:val="24"/>
        </w:rPr>
        <w:t>на основание чл.156, ал.2 от Закона за горите и чл.1, т. 30 от Тарифата за таксите, които се събират в системата на Изпълнителната агенция по горите по Закона за горите и по Закона за държавните такси, приета с ПМС № 41/22.02.2013 г.</w:t>
      </w:r>
    </w:p>
    <w:p w:rsidR="00BE1225" w:rsidRPr="003A1EEF" w:rsidRDefault="00BE1225" w:rsidP="00BE1225">
      <w:pPr>
        <w:ind w:left="34" w:right="1" w:firstLine="709"/>
        <w:jc w:val="both"/>
        <w:rPr>
          <w:bCs/>
          <w:sz w:val="24"/>
          <w:szCs w:val="24"/>
          <w:lang w:eastAsia="pl-PL"/>
        </w:rPr>
      </w:pPr>
      <w:r w:rsidRPr="003A1EEF">
        <w:rPr>
          <w:bCs/>
          <w:sz w:val="24"/>
          <w:szCs w:val="24"/>
          <w:lang w:eastAsia="pl-PL"/>
        </w:rPr>
        <w:t>Настоящото решение да се публикува на интернет страницата на Изпълнителната агенция по горите и на Регионална дирекция по горите – Стара Загора при спазване на Закона за защита на личните данни и да се съобщи на заявителя по реда на Административнопроцесуалния кодекс.</w:t>
      </w:r>
    </w:p>
    <w:p w:rsidR="004D2384" w:rsidRPr="00BE1225" w:rsidRDefault="00BE1225" w:rsidP="00BE1225">
      <w:pPr>
        <w:ind w:firstLine="709"/>
        <w:jc w:val="both"/>
        <w:rPr>
          <w:sz w:val="24"/>
          <w:szCs w:val="24"/>
          <w:shd w:val="clear" w:color="auto" w:fill="FEFEFE"/>
          <w:lang w:val="en-US"/>
        </w:rPr>
      </w:pPr>
      <w:r w:rsidRPr="00BE1225">
        <w:rPr>
          <w:sz w:val="24"/>
          <w:szCs w:val="24"/>
        </w:rPr>
        <w:t xml:space="preserve">Решението </w:t>
      </w:r>
      <w:r w:rsidRPr="00BE1225">
        <w:rPr>
          <w:sz w:val="24"/>
          <w:szCs w:val="24"/>
          <w:highlight w:val="white"/>
          <w:shd w:val="clear" w:color="auto" w:fill="FEFEFE"/>
        </w:rPr>
        <w:t>може да се обжалва в 14-дневен срок от съобщаването му по реда на Административнопроцесуалния кодекс</w:t>
      </w:r>
      <w:r w:rsidRPr="00BE1225">
        <w:rPr>
          <w:sz w:val="24"/>
          <w:szCs w:val="24"/>
          <w:shd w:val="clear" w:color="auto" w:fill="FEFEFE"/>
        </w:rPr>
        <w:t xml:space="preserve"> пред Административен съд гр. Стара Загора</w:t>
      </w:r>
      <w:r w:rsidRPr="00BE1225">
        <w:rPr>
          <w:sz w:val="24"/>
          <w:szCs w:val="24"/>
          <w:shd w:val="clear" w:color="auto" w:fill="FEFEFE"/>
          <w:lang w:val="en-US"/>
        </w:rPr>
        <w:t xml:space="preserve"> </w:t>
      </w:r>
      <w:r w:rsidRPr="00BE1225">
        <w:rPr>
          <w:sz w:val="24"/>
          <w:szCs w:val="24"/>
          <w:shd w:val="clear" w:color="auto" w:fill="FEFEFE"/>
        </w:rPr>
        <w:t>чрез комисията по чл. 74, ал. 2, т. 1  от Закона за горите в Регионална дирекция по горите.</w:t>
      </w:r>
    </w:p>
    <w:p w:rsidR="006F7A6E" w:rsidRPr="00BE1225" w:rsidRDefault="006F7A6E" w:rsidP="00123141">
      <w:pPr>
        <w:ind w:firstLine="709"/>
        <w:jc w:val="both"/>
        <w:rPr>
          <w:sz w:val="24"/>
          <w:szCs w:val="24"/>
        </w:rPr>
      </w:pPr>
    </w:p>
    <w:p w:rsidR="00BB0217" w:rsidRPr="006D0512" w:rsidRDefault="00BB0217" w:rsidP="00A252F4">
      <w:pPr>
        <w:ind w:firstLine="709"/>
        <w:jc w:val="both"/>
        <w:rPr>
          <w:sz w:val="22"/>
          <w:szCs w:val="22"/>
        </w:rPr>
      </w:pPr>
    </w:p>
    <w:p w:rsidR="0009470B" w:rsidRPr="006D0512" w:rsidRDefault="007D0AB0" w:rsidP="0009470B">
      <w:pPr>
        <w:ind w:left="708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</w:t>
      </w:r>
      <w:r w:rsidR="0009470B" w:rsidRPr="006D0512">
        <w:rPr>
          <w:b/>
          <w:sz w:val="24"/>
          <w:szCs w:val="24"/>
        </w:rPr>
        <w:t xml:space="preserve">ПРЕДСЕДАТЕЛ НА КОМИСИЯТА: </w:t>
      </w:r>
      <w:r w:rsidR="00EC7844">
        <w:rPr>
          <w:b/>
          <w:sz w:val="24"/>
          <w:szCs w:val="24"/>
        </w:rPr>
        <w:t xml:space="preserve">         (п)</w:t>
      </w:r>
    </w:p>
    <w:p w:rsidR="0009470B" w:rsidRPr="001115E9" w:rsidRDefault="0009470B" w:rsidP="0009470B">
      <w:pPr>
        <w:spacing w:line="360" w:lineRule="auto"/>
        <w:ind w:left="5040" w:firstLine="720"/>
        <w:jc w:val="both"/>
        <w:rPr>
          <w:b/>
          <w:sz w:val="24"/>
          <w:szCs w:val="24"/>
        </w:rPr>
      </w:pPr>
      <w:r w:rsidRPr="001115E9">
        <w:rPr>
          <w:b/>
          <w:sz w:val="24"/>
          <w:szCs w:val="24"/>
        </w:rPr>
        <w:t xml:space="preserve">(инж. </w:t>
      </w:r>
      <w:r w:rsidR="000E2498">
        <w:rPr>
          <w:b/>
          <w:sz w:val="24"/>
          <w:szCs w:val="24"/>
        </w:rPr>
        <w:t>Петър Заяков</w:t>
      </w:r>
      <w:r w:rsidRPr="001115E9">
        <w:rPr>
          <w:b/>
          <w:sz w:val="24"/>
          <w:szCs w:val="24"/>
        </w:rPr>
        <w:t>)</w:t>
      </w:r>
    </w:p>
    <w:p w:rsidR="0009470B" w:rsidRPr="006D0512" w:rsidRDefault="0009470B" w:rsidP="0009470B">
      <w:pPr>
        <w:ind w:left="1440" w:firstLine="720"/>
        <w:jc w:val="both"/>
        <w:rPr>
          <w:b/>
          <w:sz w:val="24"/>
          <w:szCs w:val="24"/>
        </w:rPr>
      </w:pPr>
    </w:p>
    <w:p w:rsidR="007D0AB0" w:rsidRDefault="007D0AB0" w:rsidP="007D0AB0">
      <w:pPr>
        <w:jc w:val="both"/>
        <w:rPr>
          <w:b/>
          <w:sz w:val="24"/>
          <w:szCs w:val="24"/>
        </w:rPr>
      </w:pPr>
    </w:p>
    <w:p w:rsidR="00AB0B82" w:rsidRDefault="00AB0B82" w:rsidP="007D0AB0">
      <w:pPr>
        <w:jc w:val="both"/>
        <w:rPr>
          <w:b/>
          <w:sz w:val="24"/>
          <w:szCs w:val="24"/>
        </w:rPr>
      </w:pPr>
    </w:p>
    <w:p w:rsidR="0009470B" w:rsidRPr="006D0512" w:rsidRDefault="0009470B" w:rsidP="007D0AB0">
      <w:pPr>
        <w:ind w:left="1416" w:firstLine="708"/>
        <w:jc w:val="both"/>
        <w:rPr>
          <w:sz w:val="24"/>
          <w:szCs w:val="24"/>
        </w:rPr>
      </w:pPr>
      <w:r w:rsidRPr="006D0512">
        <w:rPr>
          <w:b/>
          <w:sz w:val="24"/>
          <w:szCs w:val="24"/>
        </w:rPr>
        <w:t>СЕКРЕТАР НА КОМИСИЯТА:</w:t>
      </w:r>
      <w:r w:rsidRPr="006D0512">
        <w:rPr>
          <w:sz w:val="24"/>
          <w:szCs w:val="24"/>
        </w:rPr>
        <w:t xml:space="preserve"> </w:t>
      </w:r>
      <w:r w:rsidR="00EC7844">
        <w:rPr>
          <w:sz w:val="24"/>
          <w:szCs w:val="24"/>
        </w:rPr>
        <w:t xml:space="preserve">                  </w:t>
      </w:r>
      <w:r w:rsidR="00EC7844">
        <w:rPr>
          <w:b/>
          <w:sz w:val="24"/>
          <w:szCs w:val="24"/>
        </w:rPr>
        <w:t>(п)</w:t>
      </w:r>
    </w:p>
    <w:p w:rsidR="00D54DD3" w:rsidRPr="006D0512" w:rsidRDefault="0009470B" w:rsidP="00FE32E8">
      <w:pPr>
        <w:spacing w:line="360" w:lineRule="auto"/>
        <w:ind w:left="5040" w:firstLine="720"/>
        <w:jc w:val="both"/>
        <w:rPr>
          <w:sz w:val="22"/>
          <w:szCs w:val="22"/>
        </w:rPr>
      </w:pPr>
      <w:r w:rsidRPr="006D0512">
        <w:rPr>
          <w:b/>
          <w:sz w:val="24"/>
          <w:szCs w:val="24"/>
        </w:rPr>
        <w:t>(Атанас Колаксъзов)</w:t>
      </w:r>
    </w:p>
    <w:sectPr w:rsidR="00D54DD3" w:rsidRPr="006D0512" w:rsidSect="009A120C">
      <w:pgSz w:w="11906" w:h="16838"/>
      <w:pgMar w:top="851" w:right="1133" w:bottom="70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4C6F8A"/>
    <w:multiLevelType w:val="hybridMultilevel"/>
    <w:tmpl w:val="62A82E8E"/>
    <w:lvl w:ilvl="0" w:tplc="0BF27F6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11F8783E"/>
    <w:multiLevelType w:val="hybridMultilevel"/>
    <w:tmpl w:val="FBA20ACE"/>
    <w:lvl w:ilvl="0" w:tplc="BDCCC966">
      <w:start w:val="1"/>
      <w:numFmt w:val="decimal"/>
      <w:lvlText w:val="%1."/>
      <w:lvlJc w:val="left"/>
      <w:pPr>
        <w:ind w:left="6881" w:hanging="360"/>
      </w:pPr>
      <w:rPr>
        <w:rFonts w:hint="default"/>
        <w:b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2073" w:hanging="360"/>
      </w:pPr>
    </w:lvl>
    <w:lvl w:ilvl="2" w:tplc="0402001B" w:tentative="1">
      <w:start w:val="1"/>
      <w:numFmt w:val="lowerRoman"/>
      <w:lvlText w:val="%3."/>
      <w:lvlJc w:val="right"/>
      <w:pPr>
        <w:ind w:left="2793" w:hanging="180"/>
      </w:pPr>
    </w:lvl>
    <w:lvl w:ilvl="3" w:tplc="0402000F" w:tentative="1">
      <w:start w:val="1"/>
      <w:numFmt w:val="decimal"/>
      <w:lvlText w:val="%4."/>
      <w:lvlJc w:val="left"/>
      <w:pPr>
        <w:ind w:left="3513" w:hanging="360"/>
      </w:pPr>
    </w:lvl>
    <w:lvl w:ilvl="4" w:tplc="04020019" w:tentative="1">
      <w:start w:val="1"/>
      <w:numFmt w:val="lowerLetter"/>
      <w:lvlText w:val="%5."/>
      <w:lvlJc w:val="left"/>
      <w:pPr>
        <w:ind w:left="4233" w:hanging="360"/>
      </w:pPr>
    </w:lvl>
    <w:lvl w:ilvl="5" w:tplc="0402001B" w:tentative="1">
      <w:start w:val="1"/>
      <w:numFmt w:val="lowerRoman"/>
      <w:lvlText w:val="%6."/>
      <w:lvlJc w:val="right"/>
      <w:pPr>
        <w:ind w:left="4953" w:hanging="180"/>
      </w:pPr>
    </w:lvl>
    <w:lvl w:ilvl="6" w:tplc="0402000F" w:tentative="1">
      <w:start w:val="1"/>
      <w:numFmt w:val="decimal"/>
      <w:lvlText w:val="%7."/>
      <w:lvlJc w:val="left"/>
      <w:pPr>
        <w:ind w:left="5673" w:hanging="360"/>
      </w:pPr>
    </w:lvl>
    <w:lvl w:ilvl="7" w:tplc="04020019" w:tentative="1">
      <w:start w:val="1"/>
      <w:numFmt w:val="lowerLetter"/>
      <w:lvlText w:val="%8."/>
      <w:lvlJc w:val="left"/>
      <w:pPr>
        <w:ind w:left="6393" w:hanging="360"/>
      </w:pPr>
    </w:lvl>
    <w:lvl w:ilvl="8" w:tplc="0402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 w15:restartNumberingAfterBreak="0">
    <w:nsid w:val="655536BE"/>
    <w:multiLevelType w:val="hybridMultilevel"/>
    <w:tmpl w:val="B4D4C600"/>
    <w:lvl w:ilvl="0" w:tplc="6838A306">
      <w:start w:val="9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6B601484"/>
    <w:multiLevelType w:val="hybridMultilevel"/>
    <w:tmpl w:val="C92C3BD8"/>
    <w:lvl w:ilvl="0" w:tplc="29CE07F6">
      <w:start w:val="2"/>
      <w:numFmt w:val="bullet"/>
      <w:lvlText w:val="-"/>
      <w:lvlJc w:val="left"/>
      <w:pPr>
        <w:tabs>
          <w:tab w:val="num" w:pos="930"/>
        </w:tabs>
        <w:ind w:left="93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650"/>
        </w:tabs>
        <w:ind w:left="165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370"/>
        </w:tabs>
        <w:ind w:left="237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090"/>
        </w:tabs>
        <w:ind w:left="309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810"/>
        </w:tabs>
        <w:ind w:left="381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530"/>
        </w:tabs>
        <w:ind w:left="453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250"/>
        </w:tabs>
        <w:ind w:left="525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970"/>
        </w:tabs>
        <w:ind w:left="597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690"/>
        </w:tabs>
        <w:ind w:left="6690" w:hanging="360"/>
      </w:pPr>
      <w:rPr>
        <w:rFonts w:ascii="Wingdings" w:hAnsi="Wingdings" w:hint="default"/>
      </w:rPr>
    </w:lvl>
  </w:abstractNum>
  <w:abstractNum w:abstractNumId="4" w15:restartNumberingAfterBreak="0">
    <w:nsid w:val="74F125B7"/>
    <w:multiLevelType w:val="hybridMultilevel"/>
    <w:tmpl w:val="44886AAE"/>
    <w:lvl w:ilvl="0" w:tplc="DE80816A">
      <w:numFmt w:val="bullet"/>
      <w:lvlText w:val="-"/>
      <w:lvlJc w:val="left"/>
      <w:pPr>
        <w:ind w:left="1712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AC"/>
    <w:rsid w:val="00001EC3"/>
    <w:rsid w:val="00025DBA"/>
    <w:rsid w:val="0004066C"/>
    <w:rsid w:val="00040A6A"/>
    <w:rsid w:val="0004500F"/>
    <w:rsid w:val="00062E09"/>
    <w:rsid w:val="0006378A"/>
    <w:rsid w:val="0008091D"/>
    <w:rsid w:val="0009470B"/>
    <w:rsid w:val="000D3BC2"/>
    <w:rsid w:val="000D5779"/>
    <w:rsid w:val="000D7CBF"/>
    <w:rsid w:val="000E2498"/>
    <w:rsid w:val="001115E9"/>
    <w:rsid w:val="0012229C"/>
    <w:rsid w:val="00123141"/>
    <w:rsid w:val="00133CBD"/>
    <w:rsid w:val="00164238"/>
    <w:rsid w:val="001B384C"/>
    <w:rsid w:val="001B512A"/>
    <w:rsid w:val="001C39A1"/>
    <w:rsid w:val="001D084F"/>
    <w:rsid w:val="001F07E2"/>
    <w:rsid w:val="001F7283"/>
    <w:rsid w:val="00204C20"/>
    <w:rsid w:val="00214BD4"/>
    <w:rsid w:val="0023005B"/>
    <w:rsid w:val="00240033"/>
    <w:rsid w:val="00242913"/>
    <w:rsid w:val="00260BDC"/>
    <w:rsid w:val="00290E6F"/>
    <w:rsid w:val="002C6CEB"/>
    <w:rsid w:val="002D6AF5"/>
    <w:rsid w:val="002E1878"/>
    <w:rsid w:val="002E3E9F"/>
    <w:rsid w:val="002E6B46"/>
    <w:rsid w:val="00315FE9"/>
    <w:rsid w:val="00330BCB"/>
    <w:rsid w:val="00334D06"/>
    <w:rsid w:val="003351EF"/>
    <w:rsid w:val="003455A7"/>
    <w:rsid w:val="00382A82"/>
    <w:rsid w:val="003A6D23"/>
    <w:rsid w:val="003B29F8"/>
    <w:rsid w:val="003E3CA1"/>
    <w:rsid w:val="003E554C"/>
    <w:rsid w:val="0040351B"/>
    <w:rsid w:val="00436755"/>
    <w:rsid w:val="00456CC9"/>
    <w:rsid w:val="00470DB7"/>
    <w:rsid w:val="00486FFC"/>
    <w:rsid w:val="0049771B"/>
    <w:rsid w:val="004A3981"/>
    <w:rsid w:val="004B4068"/>
    <w:rsid w:val="004D2384"/>
    <w:rsid w:val="004D486C"/>
    <w:rsid w:val="004F659C"/>
    <w:rsid w:val="005171DD"/>
    <w:rsid w:val="00543A4F"/>
    <w:rsid w:val="00583AD0"/>
    <w:rsid w:val="00583DAC"/>
    <w:rsid w:val="00587AC1"/>
    <w:rsid w:val="0059102D"/>
    <w:rsid w:val="0059226E"/>
    <w:rsid w:val="005D1E62"/>
    <w:rsid w:val="005E7C2B"/>
    <w:rsid w:val="006045F5"/>
    <w:rsid w:val="00617D41"/>
    <w:rsid w:val="00626C5A"/>
    <w:rsid w:val="006355BF"/>
    <w:rsid w:val="006528A3"/>
    <w:rsid w:val="0065516A"/>
    <w:rsid w:val="006576E3"/>
    <w:rsid w:val="0066377E"/>
    <w:rsid w:val="00663A9D"/>
    <w:rsid w:val="00673F36"/>
    <w:rsid w:val="00680BDE"/>
    <w:rsid w:val="006821C7"/>
    <w:rsid w:val="006843B1"/>
    <w:rsid w:val="00694837"/>
    <w:rsid w:val="0069580B"/>
    <w:rsid w:val="006A52AD"/>
    <w:rsid w:val="006D0512"/>
    <w:rsid w:val="006E6B20"/>
    <w:rsid w:val="006F0AA9"/>
    <w:rsid w:val="006F7A6E"/>
    <w:rsid w:val="0070227B"/>
    <w:rsid w:val="00735AE9"/>
    <w:rsid w:val="007542B2"/>
    <w:rsid w:val="00782062"/>
    <w:rsid w:val="007876C7"/>
    <w:rsid w:val="007A5ABE"/>
    <w:rsid w:val="007B08A2"/>
    <w:rsid w:val="007B3DE4"/>
    <w:rsid w:val="007D0AB0"/>
    <w:rsid w:val="007E034D"/>
    <w:rsid w:val="0080621B"/>
    <w:rsid w:val="008110CD"/>
    <w:rsid w:val="008376D0"/>
    <w:rsid w:val="00842003"/>
    <w:rsid w:val="00891642"/>
    <w:rsid w:val="00893366"/>
    <w:rsid w:val="008A60AB"/>
    <w:rsid w:val="008B6A26"/>
    <w:rsid w:val="008F2277"/>
    <w:rsid w:val="00922FCE"/>
    <w:rsid w:val="00937984"/>
    <w:rsid w:val="009543DC"/>
    <w:rsid w:val="009854B3"/>
    <w:rsid w:val="009947A5"/>
    <w:rsid w:val="009A120C"/>
    <w:rsid w:val="009A308F"/>
    <w:rsid w:val="009D011F"/>
    <w:rsid w:val="00A252F4"/>
    <w:rsid w:val="00A41251"/>
    <w:rsid w:val="00AB0B82"/>
    <w:rsid w:val="00AF2A68"/>
    <w:rsid w:val="00B51105"/>
    <w:rsid w:val="00B82515"/>
    <w:rsid w:val="00B84F00"/>
    <w:rsid w:val="00B91B18"/>
    <w:rsid w:val="00BA703B"/>
    <w:rsid w:val="00BB0217"/>
    <w:rsid w:val="00BC5F36"/>
    <w:rsid w:val="00BE1225"/>
    <w:rsid w:val="00BF5FB7"/>
    <w:rsid w:val="00C00776"/>
    <w:rsid w:val="00C018BE"/>
    <w:rsid w:val="00C16F16"/>
    <w:rsid w:val="00C21A17"/>
    <w:rsid w:val="00C40072"/>
    <w:rsid w:val="00C43A8C"/>
    <w:rsid w:val="00C70B5E"/>
    <w:rsid w:val="00C71A78"/>
    <w:rsid w:val="00C773B9"/>
    <w:rsid w:val="00C82428"/>
    <w:rsid w:val="00C870AF"/>
    <w:rsid w:val="00C916D9"/>
    <w:rsid w:val="00C9475B"/>
    <w:rsid w:val="00CD38B9"/>
    <w:rsid w:val="00CD79CB"/>
    <w:rsid w:val="00D02916"/>
    <w:rsid w:val="00D076D2"/>
    <w:rsid w:val="00D20EA0"/>
    <w:rsid w:val="00D54DD3"/>
    <w:rsid w:val="00D81E94"/>
    <w:rsid w:val="00D90CA7"/>
    <w:rsid w:val="00D9317F"/>
    <w:rsid w:val="00DF36D6"/>
    <w:rsid w:val="00E106F4"/>
    <w:rsid w:val="00E54851"/>
    <w:rsid w:val="00EB56DD"/>
    <w:rsid w:val="00EC092E"/>
    <w:rsid w:val="00EC1B71"/>
    <w:rsid w:val="00EC7844"/>
    <w:rsid w:val="00F12687"/>
    <w:rsid w:val="00F3231E"/>
    <w:rsid w:val="00F5166E"/>
    <w:rsid w:val="00F848ED"/>
    <w:rsid w:val="00F8646F"/>
    <w:rsid w:val="00F913ED"/>
    <w:rsid w:val="00FC4773"/>
    <w:rsid w:val="00FD4984"/>
    <w:rsid w:val="00FE32E8"/>
    <w:rsid w:val="00FF3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E8B0AA-8F43-4B38-BBEA-51FD433F5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31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6821C7"/>
    <w:rPr>
      <w:rFonts w:ascii="Tahoma" w:hAnsi="Tahoma" w:cs="Tahoma"/>
      <w:sz w:val="16"/>
      <w:szCs w:val="16"/>
    </w:rPr>
  </w:style>
  <w:style w:type="paragraph" w:customStyle="1" w:styleId="firstline">
    <w:name w:val="firstline"/>
    <w:basedOn w:val="Normal"/>
    <w:rsid w:val="00617D41"/>
    <w:pPr>
      <w:spacing w:before="100" w:beforeAutospacing="1" w:after="100" w:afterAutospacing="1"/>
    </w:pPr>
    <w:rPr>
      <w:sz w:val="24"/>
      <w:szCs w:val="24"/>
    </w:rPr>
  </w:style>
  <w:style w:type="paragraph" w:customStyle="1" w:styleId="CharCharCharCharCharChar">
    <w:name w:val="Char Char Знак Char Char Char Char"/>
    <w:basedOn w:val="Normal"/>
    <w:rsid w:val="00D54DD3"/>
    <w:pPr>
      <w:tabs>
        <w:tab w:val="left" w:pos="709"/>
      </w:tabs>
    </w:pPr>
    <w:rPr>
      <w:rFonts w:ascii="Tahoma" w:hAnsi="Tahoma"/>
      <w:sz w:val="24"/>
      <w:szCs w:val="24"/>
      <w:lang w:val="pl-PL" w:eastAsia="pl-PL"/>
    </w:rPr>
  </w:style>
  <w:style w:type="paragraph" w:customStyle="1" w:styleId="CharCharCharCharCharChar0">
    <w:name w:val="Char Char Знак Char Char Char Char"/>
    <w:basedOn w:val="Normal"/>
    <w:rsid w:val="00D54DD3"/>
    <w:pPr>
      <w:tabs>
        <w:tab w:val="left" w:pos="709"/>
      </w:tabs>
    </w:pPr>
    <w:rPr>
      <w:rFonts w:ascii="Tahoma" w:hAnsi="Tahoma"/>
      <w:sz w:val="24"/>
      <w:szCs w:val="24"/>
      <w:lang w:val="pl-PL" w:eastAsia="pl-PL"/>
    </w:rPr>
  </w:style>
  <w:style w:type="table" w:styleId="TableGrid">
    <w:name w:val="Table Grid"/>
    <w:basedOn w:val="TableNormal"/>
    <w:rsid w:val="002C6CEB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6F0AA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931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6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9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7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4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07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522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3763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2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1917</Words>
  <Characters>10929</Characters>
  <Application>Microsoft Office Word</Application>
  <DocSecurity>0</DocSecurity>
  <Lines>91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МИНИСТЕРСТВО НА ЗЕМЕДЕЛИЕТО И ХРАНИТЕ</vt:lpstr>
      <vt:lpstr>МИНИСТЕРСТВО НА ЗЕМЕДЕЛИЕТО И ХРАНИТЕ</vt:lpstr>
    </vt:vector>
  </TitlesOfParts>
  <Company>RDG STZ</Company>
  <LinksUpToDate>false</LinksUpToDate>
  <CharactersWithSpaces>12821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НА ЗЕМЕДЕЛИЕТО И ХРАНИТЕ</dc:title>
  <dc:subject/>
  <dc:creator>Stanimira</dc:creator>
  <cp:keywords/>
  <dc:description/>
  <cp:lastModifiedBy>User</cp:lastModifiedBy>
  <cp:revision>2</cp:revision>
  <cp:lastPrinted>2023-02-22T12:22:00Z</cp:lastPrinted>
  <dcterms:created xsi:type="dcterms:W3CDTF">2023-02-28T08:24:00Z</dcterms:created>
  <dcterms:modified xsi:type="dcterms:W3CDTF">2023-02-28T08:24:00Z</dcterms:modified>
</cp:coreProperties>
</file>