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0408A4" w14:textId="7D047BF0" w:rsidR="00F56E7B" w:rsidRDefault="009E1771" w:rsidP="00F56E7B">
      <w:r>
        <w:rPr>
          <w:noProof/>
        </w:rPr>
        <w:drawing>
          <wp:anchor distT="0" distB="0" distL="114300" distR="114300" simplePos="0" relativeHeight="251658752" behindDoc="1" locked="0" layoutInCell="1" allowOverlap="1" wp14:anchorId="2AB33C8B" wp14:editId="3D122AE6">
            <wp:simplePos x="0" y="0"/>
            <wp:positionH relativeFrom="column">
              <wp:posOffset>-68580</wp:posOffset>
            </wp:positionH>
            <wp:positionV relativeFrom="paragraph">
              <wp:posOffset>142875</wp:posOffset>
            </wp:positionV>
            <wp:extent cx="967105" cy="714375"/>
            <wp:effectExtent l="0" t="0" r="0" b="0"/>
            <wp:wrapNone/>
            <wp:docPr id="18" name="Picture 18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0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CC4EBF" w14:textId="1E7F32B2" w:rsidR="00F56E7B" w:rsidRDefault="009E1771" w:rsidP="00F56E7B">
      <w:pPr>
        <w:ind w:left="708" w:firstLine="708"/>
        <w:jc w:val="center"/>
        <w:rPr>
          <w:lang w:val="bg-BG"/>
        </w:rPr>
      </w:pPr>
      <w:r>
        <w:rPr>
          <w:i/>
          <w:noProof/>
        </w:rPr>
        <w:drawing>
          <wp:anchor distT="0" distB="0" distL="114300" distR="114300" simplePos="0" relativeHeight="251656704" behindDoc="0" locked="0" layoutInCell="1" allowOverlap="1" wp14:anchorId="39265D1D" wp14:editId="0A5CA052">
            <wp:simplePos x="0" y="0"/>
            <wp:positionH relativeFrom="column">
              <wp:posOffset>5150485</wp:posOffset>
            </wp:positionH>
            <wp:positionV relativeFrom="paragraph">
              <wp:posOffset>-3175</wp:posOffset>
            </wp:positionV>
            <wp:extent cx="890905" cy="714375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0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F5E70D" w14:textId="77777777" w:rsidR="00F56E7B" w:rsidRPr="00F071AB" w:rsidRDefault="00F56E7B" w:rsidP="00F56E7B">
      <w:pPr>
        <w:ind w:left="708" w:firstLine="708"/>
        <w:jc w:val="center"/>
        <w:rPr>
          <w:sz w:val="22"/>
          <w:szCs w:val="22"/>
        </w:rPr>
      </w:pPr>
      <w:r w:rsidRPr="00F071AB">
        <w:rPr>
          <w:sz w:val="22"/>
          <w:szCs w:val="22"/>
        </w:rPr>
        <w:t>МИНИСТЕРСТВО НА ЗЕМЕДЕЛИЕТО, ХРАНИТЕ И ГОРИТЕ</w:t>
      </w:r>
    </w:p>
    <w:p w14:paraId="75ADCC9D" w14:textId="77777777" w:rsidR="00F56E7B" w:rsidRPr="00F071AB" w:rsidRDefault="00F56E7B" w:rsidP="00F56E7B">
      <w:pPr>
        <w:ind w:left="708" w:firstLine="708"/>
        <w:jc w:val="center"/>
        <w:rPr>
          <w:sz w:val="22"/>
          <w:szCs w:val="22"/>
        </w:rPr>
      </w:pPr>
      <w:r w:rsidRPr="00F071AB">
        <w:rPr>
          <w:sz w:val="22"/>
          <w:szCs w:val="22"/>
        </w:rPr>
        <w:t>ИЗПЪЛНИТЕЛНА АГЕНЦИЯ ПО ГОРИТЕ</w:t>
      </w:r>
    </w:p>
    <w:p w14:paraId="278F9CA5" w14:textId="77777777" w:rsidR="00F56E7B" w:rsidRPr="00F071AB" w:rsidRDefault="00F56E7B" w:rsidP="00F56E7B">
      <w:pPr>
        <w:ind w:left="708" w:firstLine="708"/>
        <w:jc w:val="center"/>
        <w:rPr>
          <w:sz w:val="22"/>
          <w:szCs w:val="22"/>
        </w:rPr>
      </w:pPr>
      <w:r w:rsidRPr="00F071AB">
        <w:rPr>
          <w:sz w:val="22"/>
          <w:szCs w:val="22"/>
        </w:rPr>
        <w:t>РЕГИОНАЛНА ДИРЕКЦИЯ ПО ГОРИТЕ – СЛИВЕН</w:t>
      </w:r>
    </w:p>
    <w:p w14:paraId="4B79384A" w14:textId="77777777" w:rsidR="00F56E7B" w:rsidRPr="009836CC" w:rsidRDefault="00F56E7B" w:rsidP="00F56E7B">
      <w:pPr>
        <w:jc w:val="center"/>
        <w:rPr>
          <w:lang w:val="bg-BG"/>
        </w:rPr>
      </w:pPr>
    </w:p>
    <w:p w14:paraId="04713A44" w14:textId="08E624D0" w:rsidR="00F56E7B" w:rsidRPr="000B0DCE" w:rsidRDefault="009E1771" w:rsidP="00F56E7B">
      <w:pPr>
        <w:jc w:val="center"/>
        <w:rPr>
          <w:lang w:val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FCEF95B" wp14:editId="25715C14">
                <wp:simplePos x="0" y="0"/>
                <wp:positionH relativeFrom="column">
                  <wp:posOffset>0</wp:posOffset>
                </wp:positionH>
                <wp:positionV relativeFrom="paragraph">
                  <wp:posOffset>69850</wp:posOffset>
                </wp:positionV>
                <wp:extent cx="5667375" cy="0"/>
                <wp:effectExtent l="23495" t="25400" r="24130" b="22225"/>
                <wp:wrapNone/>
                <wp:docPr id="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3F2D44" id="Line 17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5pt" to="446.2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" strokeweight="3pt">
                <v:stroke linestyle="thinThin"/>
              </v:line>
            </w:pict>
          </mc:Fallback>
        </mc:AlternateContent>
      </w:r>
    </w:p>
    <w:p w14:paraId="06D4EBD8" w14:textId="77777777" w:rsidR="00F56E7B" w:rsidRPr="00850286" w:rsidRDefault="00F56E7B" w:rsidP="00F56E7B">
      <w:pPr>
        <w:rPr>
          <w:rFonts w:ascii="Cambria" w:hAnsi="Cambria"/>
        </w:rPr>
      </w:pPr>
      <w:r>
        <w:sym w:font="Wingdings" w:char="002A"/>
      </w:r>
      <w:r w:rsidRPr="00027FD3">
        <w:rPr>
          <w:lang w:val="ru-RU"/>
        </w:rPr>
        <w:t xml:space="preserve"> </w:t>
      </w:r>
      <w:r>
        <w:rPr>
          <w:rFonts w:ascii="Cambria" w:hAnsi="Cambria"/>
        </w:rPr>
        <w:t xml:space="preserve">8800 </w:t>
      </w:r>
      <w:r w:rsidRPr="00027FD3">
        <w:rPr>
          <w:lang w:val="ru-RU"/>
        </w:rPr>
        <w:t>гр.</w:t>
      </w:r>
      <w:r>
        <w:rPr>
          <w:rFonts w:ascii="Cambria" w:hAnsi="Cambria"/>
        </w:rPr>
        <w:t>Сливен, ул.”Орешака” №15а;</w:t>
      </w:r>
      <w:r w:rsidRPr="00027FD3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</w:rPr>
        <w:sym w:font="Wingdings 2" w:char="0027"/>
      </w:r>
      <w:r>
        <w:rPr>
          <w:rFonts w:ascii="Cambria" w:hAnsi="Cambria"/>
        </w:rPr>
        <w:t>044/622945;</w:t>
      </w:r>
      <w:r w:rsidRPr="00027FD3">
        <w:rPr>
          <w:lang w:val="ru-RU"/>
        </w:rPr>
        <w:t xml:space="preserve"> факс</w:t>
      </w:r>
      <w:r>
        <w:rPr>
          <w:rFonts w:ascii="Arial" w:hAnsi="Arial" w:cs="Arial"/>
        </w:rPr>
        <w:t>:</w:t>
      </w:r>
      <w:r w:rsidRPr="00027FD3">
        <w:rPr>
          <w:rFonts w:ascii="Arial" w:hAnsi="Arial" w:cs="Arial"/>
          <w:lang w:val="ru-RU"/>
        </w:rPr>
        <w:t xml:space="preserve"> </w:t>
      </w:r>
      <w:r>
        <w:rPr>
          <w:rFonts w:ascii="Cambria" w:hAnsi="Cambria"/>
        </w:rPr>
        <w:t>044/622922; e-mail: rugsliven@iag.bg</w:t>
      </w:r>
    </w:p>
    <w:p w14:paraId="3168663B" w14:textId="77777777" w:rsidR="00F56E7B" w:rsidRDefault="00F56E7B" w:rsidP="00F56E7B">
      <w:pPr>
        <w:ind w:right="-648"/>
        <w:jc w:val="both"/>
        <w:rPr>
          <w:i/>
          <w:color w:val="000000"/>
          <w:sz w:val="18"/>
          <w:szCs w:val="18"/>
        </w:rPr>
      </w:pPr>
    </w:p>
    <w:p w14:paraId="0D26B815" w14:textId="77777777" w:rsidR="00F56E7B" w:rsidRDefault="00F56E7B" w:rsidP="00F56E7B">
      <w:pPr>
        <w:ind w:right="-648"/>
        <w:jc w:val="both"/>
        <w:rPr>
          <w:sz w:val="22"/>
          <w:szCs w:val="22"/>
          <w:lang w:val="bg-BG"/>
        </w:rPr>
      </w:pPr>
      <w:r>
        <w:rPr>
          <w:b/>
          <w:sz w:val="24"/>
          <w:szCs w:val="24"/>
          <w:lang w:val="bg-BG"/>
        </w:rPr>
        <w:t>Комисия в Регионална дирекция по горите – Сливен, назначена със Заповед № РД 49-247/05.07.2019 година, изменена със Заповед № РД 49-257/30.07.2020 година, на министъра на земеделието, храните и горите, на основание чл. 25, ал. 4 от Закона за администрацията, във връзка с чл. 74, ал. 2, т. 1, ал. 3 и ал. 4, чл. 75, ал. 1, т. 2, чл. 77, ал. 2 и ал. 3 от Закона за горите</w:t>
      </w:r>
    </w:p>
    <w:p w14:paraId="2170BE85" w14:textId="77777777" w:rsidR="00F56E7B" w:rsidRPr="00212E23" w:rsidRDefault="00F56E7B" w:rsidP="00F56E7B">
      <w:pPr>
        <w:ind w:right="-648"/>
        <w:jc w:val="both"/>
        <w:rPr>
          <w:sz w:val="22"/>
          <w:szCs w:val="22"/>
          <w:lang w:val="bg-BG"/>
        </w:rPr>
      </w:pPr>
    </w:p>
    <w:p w14:paraId="7D49B354" w14:textId="77777777" w:rsidR="00F56E7B" w:rsidRPr="003E439D" w:rsidRDefault="00F56E7B" w:rsidP="00F56E7B">
      <w:pPr>
        <w:ind w:right="-648"/>
        <w:jc w:val="right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Протокол № 2</w:t>
      </w:r>
    </w:p>
    <w:p w14:paraId="0F719481" w14:textId="77777777" w:rsidR="00F56E7B" w:rsidRDefault="00F56E7B" w:rsidP="00F56E7B">
      <w:pPr>
        <w:ind w:right="-648"/>
        <w:jc w:val="right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от 18.11.2020 г.</w:t>
      </w:r>
    </w:p>
    <w:p w14:paraId="135ADD6D" w14:textId="77777777" w:rsidR="00F56E7B" w:rsidRDefault="00F56E7B" w:rsidP="00F56E7B">
      <w:pPr>
        <w:jc w:val="both"/>
        <w:rPr>
          <w:b/>
          <w:sz w:val="24"/>
          <w:szCs w:val="24"/>
          <w:lang w:val="bg-BG"/>
        </w:rPr>
      </w:pPr>
    </w:p>
    <w:p w14:paraId="1FED59CB" w14:textId="77777777" w:rsidR="00F56E7B" w:rsidRDefault="00F56E7B" w:rsidP="00F56E7B">
      <w:pPr>
        <w:jc w:val="both"/>
        <w:rPr>
          <w:b/>
          <w:sz w:val="24"/>
          <w:szCs w:val="24"/>
          <w:lang w:val="bg-BG"/>
        </w:rPr>
      </w:pPr>
    </w:p>
    <w:p w14:paraId="6F9A8740" w14:textId="77777777" w:rsidR="00F56E7B" w:rsidRDefault="00F56E7B" w:rsidP="00F56E7B">
      <w:pPr>
        <w:jc w:val="both"/>
        <w:rPr>
          <w:b/>
          <w:sz w:val="24"/>
          <w:szCs w:val="24"/>
          <w:lang w:val="bg-BG"/>
        </w:rPr>
      </w:pPr>
    </w:p>
    <w:p w14:paraId="16439F88" w14:textId="77777777" w:rsidR="00F56E7B" w:rsidRPr="00A85B67" w:rsidRDefault="00F56E7B" w:rsidP="00F56E7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bg-BG"/>
        </w:rPr>
        <w:t>РЕШЕНИЕ № 2-</w:t>
      </w:r>
      <w:r>
        <w:rPr>
          <w:b/>
          <w:sz w:val="24"/>
          <w:szCs w:val="24"/>
        </w:rPr>
        <w:t>I-1</w:t>
      </w:r>
    </w:p>
    <w:p w14:paraId="3B4BF2DB" w14:textId="77777777" w:rsidR="00F56E7B" w:rsidRPr="00DD0951" w:rsidRDefault="00F56E7B" w:rsidP="00F56E7B">
      <w:pPr>
        <w:jc w:val="center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за предварително съгласуване за промяна на предназначението на поземлени имоти в горска територия – частна държавна собственост</w:t>
      </w:r>
    </w:p>
    <w:p w14:paraId="6BB09C37" w14:textId="77777777" w:rsidR="00F56E7B" w:rsidRDefault="00F56E7B" w:rsidP="00F56E7B">
      <w:pPr>
        <w:jc w:val="both"/>
        <w:rPr>
          <w:b/>
          <w:sz w:val="24"/>
          <w:szCs w:val="24"/>
          <w:lang w:val="bg-BG"/>
        </w:rPr>
      </w:pPr>
    </w:p>
    <w:p w14:paraId="7165CFF5" w14:textId="77777777" w:rsidR="00F56E7B" w:rsidRDefault="00F56E7B" w:rsidP="00F56E7B">
      <w:pPr>
        <w:jc w:val="both"/>
        <w:rPr>
          <w:b/>
          <w:sz w:val="24"/>
          <w:szCs w:val="24"/>
          <w:lang w:val="bg-BG"/>
        </w:rPr>
      </w:pPr>
    </w:p>
    <w:p w14:paraId="69E7CC15" w14:textId="77777777" w:rsidR="00F56E7B" w:rsidRDefault="00F56E7B" w:rsidP="00F56E7B">
      <w:pPr>
        <w:ind w:right="-64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ab/>
        <w:t>На основание чл. 73, ал. 1, т. 2, чл. 74, ал. 2, т. 1, чл. 75, ал. 1, т. 2, ал. 2, ал. 3 и ал. 4  от Закона за горите и постъпило в Регионална дирекция по горите – Сливен с вх. № РДГ 12-7138/09.11.2020 година, искане за предварително съгласуване за промяна на предназначението на поземлени имоти в горска територия</w:t>
      </w:r>
    </w:p>
    <w:p w14:paraId="7C8D38FC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 w:rsidRPr="007C7190">
        <w:rPr>
          <w:b/>
          <w:sz w:val="24"/>
          <w:szCs w:val="24"/>
          <w:lang w:val="bg-BG"/>
        </w:rPr>
        <w:t>от</w:t>
      </w:r>
      <w:r>
        <w:rPr>
          <w:sz w:val="24"/>
          <w:szCs w:val="24"/>
          <w:lang w:val="bg-BG"/>
        </w:rPr>
        <w:t xml:space="preserve"> юридическо лице,</w:t>
      </w:r>
    </w:p>
    <w:p w14:paraId="50D0294F" w14:textId="77777777" w:rsidR="00F56E7B" w:rsidRPr="00915D6A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 w:rsidRPr="007C7190">
        <w:rPr>
          <w:b/>
          <w:sz w:val="24"/>
          <w:szCs w:val="24"/>
          <w:lang w:val="bg-BG"/>
        </w:rPr>
        <w:t>с инвестиционно предложение:</w:t>
      </w:r>
      <w:r>
        <w:rPr>
          <w:sz w:val="24"/>
          <w:szCs w:val="24"/>
          <w:lang w:val="bg-BG"/>
        </w:rPr>
        <w:t xml:space="preserve"> </w:t>
      </w:r>
      <w:r w:rsidR="005551E2">
        <w:rPr>
          <w:sz w:val="24"/>
          <w:szCs w:val="24"/>
          <w:lang w:val="bg-BG"/>
        </w:rPr>
        <w:t>и</w:t>
      </w:r>
      <w:r>
        <w:rPr>
          <w:sz w:val="24"/>
          <w:szCs w:val="24"/>
          <w:lang w:val="bg-BG"/>
        </w:rPr>
        <w:t>зграждане на воден канал – отводнителен, към подобекти:</w:t>
      </w:r>
      <w:r w:rsidRPr="00C73B43">
        <w:t xml:space="preserve"> </w:t>
      </w:r>
      <w:r w:rsidRPr="00C73B43">
        <w:rPr>
          <w:sz w:val="24"/>
          <w:szCs w:val="24"/>
        </w:rPr>
        <w:t xml:space="preserve">„Корекция на р. „Азмак дере” от моста на пътя с. Кабиле – с. Желю Войвода до с. Глуфишево” и „Реконструкция и почистване на съществуваща корекция на „Азмак дере” от моста на пътя с. Кабиле – с. Желю Войвода до заустването й в р. Тунджа”, част от </w:t>
      </w:r>
      <w:r>
        <w:rPr>
          <w:sz w:val="24"/>
          <w:szCs w:val="24"/>
          <w:lang w:val="bg-BG"/>
        </w:rPr>
        <w:t>строеж /</w:t>
      </w:r>
      <w:r w:rsidRPr="00C73B43">
        <w:rPr>
          <w:sz w:val="24"/>
          <w:szCs w:val="24"/>
        </w:rPr>
        <w:t>обект</w:t>
      </w:r>
      <w:r>
        <w:rPr>
          <w:sz w:val="24"/>
          <w:szCs w:val="24"/>
          <w:lang w:val="bg-BG"/>
        </w:rPr>
        <w:t>/</w:t>
      </w:r>
      <w:r w:rsidRPr="00C73B43">
        <w:rPr>
          <w:sz w:val="24"/>
          <w:szCs w:val="24"/>
        </w:rPr>
        <w:t xml:space="preserve"> „Инженеринг – проучване, проектиране и изпълнение на СМР, свързани с предотвратяване от наводняване на околните земеделски земи и прилежащите съоръжения и насипи на ЛОТ 4 от АМ „Тракия”, Ямбол – Карнобат от км. 276</w:t>
      </w:r>
      <w:r w:rsidRPr="00C73B43">
        <w:rPr>
          <w:sz w:val="24"/>
          <w:szCs w:val="24"/>
          <w:vertAlign w:val="superscript"/>
        </w:rPr>
        <w:t>+</w:t>
      </w:r>
      <w:r w:rsidRPr="00267A05">
        <w:rPr>
          <w:sz w:val="24"/>
          <w:szCs w:val="24"/>
        </w:rPr>
        <w:t>200</w:t>
      </w:r>
      <w:r w:rsidRPr="00C73B43">
        <w:rPr>
          <w:sz w:val="24"/>
          <w:szCs w:val="24"/>
        </w:rPr>
        <w:t xml:space="preserve"> до км. 325</w:t>
      </w:r>
      <w:r w:rsidRPr="00267A05">
        <w:rPr>
          <w:sz w:val="24"/>
          <w:szCs w:val="24"/>
        </w:rPr>
        <w:t>+280</w:t>
      </w:r>
      <w:r w:rsidRPr="00C73B43">
        <w:rPr>
          <w:sz w:val="24"/>
          <w:szCs w:val="24"/>
        </w:rPr>
        <w:t>”</w:t>
      </w:r>
      <w:r>
        <w:rPr>
          <w:sz w:val="24"/>
          <w:szCs w:val="24"/>
          <w:lang w:val="bg-BG"/>
        </w:rPr>
        <w:t>,</w:t>
      </w:r>
    </w:p>
    <w:p w14:paraId="5CCDAF03" w14:textId="77777777" w:rsidR="00F56E7B" w:rsidRPr="00DF5015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 w:rsidRPr="00505848">
        <w:rPr>
          <w:b/>
          <w:sz w:val="24"/>
          <w:szCs w:val="24"/>
          <w:lang w:val="bg-BG"/>
        </w:rPr>
        <w:t>и местоположение:</w:t>
      </w:r>
      <w:r>
        <w:rPr>
          <w:sz w:val="24"/>
          <w:szCs w:val="24"/>
          <w:lang w:val="bg-BG"/>
        </w:rPr>
        <w:t xml:space="preserve"> поземлени имоти в горска територия – частна държавна собственост, с обща площ 8643 кв. м, в района на дейност на териториално поделение „Държавно горско стопанство Тунджа”, на „Югоизточно държавно предприятие” ДП – гр. Сливен, представляващи поземлени имоти, както следва:</w:t>
      </w:r>
    </w:p>
    <w:p w14:paraId="59BFF4D5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1. поземлен имот с идентификатор 35028.33.40, с. Кабиле, община Тунджа, област Ямбол, местност Зайчи връх, с площ 4462 кв. м, съседи 35028.33.44, 35028.33.36, 35028.33.42, 35028.33.41 и 35028.4.15, съгласно скица № 15-945704-13.10.2020 година, издадена от Служба по геодезия, картография и кадастър – град Ямбол. Имотът попада в отдел 97, подотдели „е” и „5” по Горскостопански план от 2014 година на териториално поделение „Държавно горско стопанство Тунджа”,</w:t>
      </w:r>
      <w:r w:rsidRPr="00150B4C">
        <w:rPr>
          <w:sz w:val="24"/>
          <w:szCs w:val="24"/>
          <w:lang w:val="bg-BG"/>
        </w:rPr>
        <w:t xml:space="preserve"> </w:t>
      </w:r>
      <w:r>
        <w:rPr>
          <w:sz w:val="24"/>
          <w:szCs w:val="24"/>
          <w:lang w:val="bg-BG"/>
        </w:rPr>
        <w:t>на „Югоизточно държавно предприятие” ДП – гр. Сливен, съгласно приложената скица;</w:t>
      </w:r>
    </w:p>
    <w:p w14:paraId="34207B0D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2. поземлен имот с идентификатор 35028.33.44, с. Кабиле, община Тунджа, област Ямбол, местност Зайчи връх, с площ 4181 кв. м, съседи 35028.33.35, 35028.33.43, 35028.33.36, 35028.33.42, 35028.33.38, 35028.33.41 и 35028.33.40, съгласно скица № 15-945747-13.10.2020 година, издадена от Служба по геодезия, картография и кадастър – град Ямбол. Имотът попада в отдел 97, подотдели „г” и „5” по Горскостопански план от 2014 година на </w:t>
      </w:r>
      <w:r>
        <w:rPr>
          <w:sz w:val="24"/>
          <w:szCs w:val="24"/>
          <w:lang w:val="bg-BG"/>
        </w:rPr>
        <w:lastRenderedPageBreak/>
        <w:t>териториално поделение „Държавно горско стопанство Тунджа”,</w:t>
      </w:r>
      <w:r w:rsidRPr="002C7046">
        <w:rPr>
          <w:sz w:val="24"/>
          <w:szCs w:val="24"/>
          <w:lang w:val="bg-BG"/>
        </w:rPr>
        <w:t xml:space="preserve"> </w:t>
      </w:r>
      <w:r>
        <w:rPr>
          <w:sz w:val="24"/>
          <w:szCs w:val="24"/>
          <w:lang w:val="bg-BG"/>
        </w:rPr>
        <w:t>на „Югоизточно държавно предприятие” ДП – гр. Сливен, съгласно приложената скица.</w:t>
      </w:r>
    </w:p>
    <w:p w14:paraId="5D1D7C3C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 w:rsidRPr="00F7339A">
        <w:rPr>
          <w:b/>
          <w:sz w:val="24"/>
          <w:szCs w:val="24"/>
          <w:lang w:val="bg-BG"/>
        </w:rPr>
        <w:t>Комисията реши: Удовлетворява искането за предварително съгласуване за промяна на предназначението</w:t>
      </w:r>
      <w:r>
        <w:rPr>
          <w:sz w:val="24"/>
          <w:szCs w:val="24"/>
          <w:lang w:val="bg-BG"/>
        </w:rPr>
        <w:t xml:space="preserve"> на поземлени имоти в горска територия – частна държавна собственост, за  изграждане на воден канал – отводнителен, към подобекти:</w:t>
      </w:r>
      <w:r w:rsidRPr="00C73B43">
        <w:t xml:space="preserve"> </w:t>
      </w:r>
      <w:r w:rsidRPr="00C73B43">
        <w:rPr>
          <w:sz w:val="24"/>
          <w:szCs w:val="24"/>
        </w:rPr>
        <w:t xml:space="preserve">„Корекция на р. „Азмак дере” от моста на пътя с. Кабиле – с. Желю Войвода до с. Глуфишево” и „Реконструкция и почистване на съществуваща корекция на „Азмак дере” от моста на пътя с. Кабиле – с. Желю Войвода до заустването й в р. Тунджа”, част от </w:t>
      </w:r>
      <w:r>
        <w:rPr>
          <w:sz w:val="24"/>
          <w:szCs w:val="24"/>
          <w:lang w:val="bg-BG"/>
        </w:rPr>
        <w:t>строеж /</w:t>
      </w:r>
      <w:r w:rsidRPr="00C73B43">
        <w:rPr>
          <w:sz w:val="24"/>
          <w:szCs w:val="24"/>
        </w:rPr>
        <w:t>обект</w:t>
      </w:r>
      <w:r>
        <w:rPr>
          <w:sz w:val="24"/>
          <w:szCs w:val="24"/>
          <w:lang w:val="bg-BG"/>
        </w:rPr>
        <w:t>/</w:t>
      </w:r>
      <w:r w:rsidRPr="00C73B43">
        <w:rPr>
          <w:sz w:val="24"/>
          <w:szCs w:val="24"/>
        </w:rPr>
        <w:t xml:space="preserve"> „Инженеринг – проучване, проектиране и изпълнение на СМР, свързани с предотвратяване от наводняване на околните земеделски земи и прилежащите съоръжения и насипи на ЛОТ 4 от АМ „Тракия”, Ямбол – Карнобат от км. 276</w:t>
      </w:r>
      <w:r w:rsidRPr="003718FF">
        <w:rPr>
          <w:sz w:val="24"/>
          <w:szCs w:val="24"/>
        </w:rPr>
        <w:t>+200</w:t>
      </w:r>
      <w:r w:rsidRPr="00C73B43">
        <w:rPr>
          <w:sz w:val="24"/>
          <w:szCs w:val="24"/>
        </w:rPr>
        <w:t xml:space="preserve"> до км. 325</w:t>
      </w:r>
      <w:r w:rsidRPr="003718FF">
        <w:rPr>
          <w:sz w:val="24"/>
          <w:szCs w:val="24"/>
        </w:rPr>
        <w:t>+280</w:t>
      </w:r>
      <w:r w:rsidRPr="00C73B43">
        <w:rPr>
          <w:sz w:val="24"/>
          <w:szCs w:val="24"/>
        </w:rPr>
        <w:t>”</w:t>
      </w:r>
      <w:r>
        <w:rPr>
          <w:sz w:val="24"/>
          <w:szCs w:val="24"/>
          <w:lang w:val="bg-BG"/>
        </w:rPr>
        <w:t>, съгласно приложеното задание за изработване на подробен устройствен план, одобрено със Заповед № ДС-04-00008-17.09.2018 година</w:t>
      </w:r>
      <w:r w:rsidRPr="00E60A3F">
        <w:rPr>
          <w:sz w:val="24"/>
          <w:szCs w:val="24"/>
          <w:lang w:val="bg-BG"/>
        </w:rPr>
        <w:t xml:space="preserve"> </w:t>
      </w:r>
      <w:r>
        <w:rPr>
          <w:sz w:val="24"/>
          <w:szCs w:val="24"/>
          <w:lang w:val="bg-BG"/>
        </w:rPr>
        <w:t>на областния управител на Област Ямбол, при условие основните кадастрални данни за територията, заета от проекта, да представляват тези по приложените скици на поземлени имоти с идентификатори 35028.33.40 и 35028.33.44, с. Кабиле, община Тунджа, област Ямбол.</w:t>
      </w:r>
    </w:p>
    <w:p w14:paraId="4F33F3D2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Заявление по образец за промяна на предназначението се подава до органа, издал решението за предварително съгласуване, като се прилагат документите по реда на чл. 77, ал. 1, т. 1 – 5 от Закона за горите и документ за платена такса, съгласно „Тарифа за таксите, които се събират в системата на Изпълнителна агенция по горите по Закона за горите и по Закона за държавните такси” (обн. ДВ, бр.21 от 2013 година). Всяко приложение към заявлението трябва да представлява официален документ, издаден от длъжностно лице в кръга на службата му по установените форми и ред.</w:t>
      </w:r>
    </w:p>
    <w:p w14:paraId="171D99F5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</w:p>
    <w:p w14:paraId="65A7F73C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</w:p>
    <w:p w14:paraId="77C4B194" w14:textId="77777777" w:rsidR="00F56E7B" w:rsidRPr="00A85B67" w:rsidRDefault="00F56E7B" w:rsidP="00F56E7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bg-BG"/>
        </w:rPr>
        <w:t>МОТИВИ:</w:t>
      </w:r>
    </w:p>
    <w:p w14:paraId="4FDD7379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</w:p>
    <w:p w14:paraId="7DA3DAC5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</w:p>
    <w:p w14:paraId="120CB466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На основание чл. 73, ал. 1, т. 2 от Закона за горите промяна на предназначението на поземлени имоти в горски територии се допуска за изграждане на водни канали.</w:t>
      </w:r>
    </w:p>
    <w:p w14:paraId="0C717836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В Регионална дирекция по горите – Сливен е постъпило</w:t>
      </w:r>
      <w:r w:rsidRPr="0077740D">
        <w:rPr>
          <w:sz w:val="24"/>
          <w:szCs w:val="24"/>
          <w:lang w:val="bg-BG"/>
        </w:rPr>
        <w:t xml:space="preserve"> </w:t>
      </w:r>
      <w:r>
        <w:rPr>
          <w:sz w:val="24"/>
          <w:szCs w:val="24"/>
          <w:lang w:val="bg-BG"/>
        </w:rPr>
        <w:t xml:space="preserve">искане с вх. № РДГ 12-7138/09.11.2020 година от </w:t>
      </w:r>
      <w:r w:rsidR="00834C82">
        <w:rPr>
          <w:sz w:val="24"/>
          <w:szCs w:val="24"/>
          <w:lang w:val="bg-BG"/>
        </w:rPr>
        <w:t>юридическо лице</w:t>
      </w:r>
      <w:r>
        <w:rPr>
          <w:sz w:val="24"/>
          <w:szCs w:val="24"/>
          <w:lang w:val="bg-BG"/>
        </w:rPr>
        <w:t xml:space="preserve"> за предварително съгласуване за промяна на предназначението на поземлени имоти с идентификатори 35028.33.40 и 35028.33.44, с. Кабиле, община Тунджа, област Ямбол, с обща площ 8643 кв. м, с инвестиционно предложение: Изграждане на воден канал – отводнителен, към подобекти:</w:t>
      </w:r>
      <w:r w:rsidRPr="00C73B43">
        <w:t xml:space="preserve"> </w:t>
      </w:r>
      <w:r w:rsidRPr="00C73B43">
        <w:rPr>
          <w:sz w:val="24"/>
          <w:szCs w:val="24"/>
        </w:rPr>
        <w:t xml:space="preserve">„Корекция на р. „Азмак дере” от моста на пътя с. Кабиле – с. Желю Войвода до с. Глуфишево” и „Реконструкция и почистване на съществуваща корекция на „Азмак дере” от моста на пътя с. Кабиле – с. Желю Войвода до заустването й в р. Тунджа”, част от </w:t>
      </w:r>
      <w:r>
        <w:rPr>
          <w:sz w:val="24"/>
          <w:szCs w:val="24"/>
          <w:lang w:val="bg-BG"/>
        </w:rPr>
        <w:t>строеж /</w:t>
      </w:r>
      <w:r w:rsidRPr="00C73B43">
        <w:rPr>
          <w:sz w:val="24"/>
          <w:szCs w:val="24"/>
        </w:rPr>
        <w:t>обект</w:t>
      </w:r>
      <w:r>
        <w:rPr>
          <w:sz w:val="24"/>
          <w:szCs w:val="24"/>
          <w:lang w:val="bg-BG"/>
        </w:rPr>
        <w:t>/</w:t>
      </w:r>
      <w:r w:rsidRPr="00C73B43">
        <w:rPr>
          <w:sz w:val="24"/>
          <w:szCs w:val="24"/>
        </w:rPr>
        <w:t xml:space="preserve"> „Инженеринг – проучване, проектиране и изпълнение на СМР, свързани с предотвратяване от наводняване на околните земеделски земи и прилежащите съоръжения и насипи на ЛОТ 4 от АМ „Тракия”, Ямбол – Карнобат от км. 276</w:t>
      </w:r>
      <w:r w:rsidRPr="00096798">
        <w:rPr>
          <w:sz w:val="24"/>
          <w:szCs w:val="24"/>
        </w:rPr>
        <w:t>+200</w:t>
      </w:r>
      <w:r w:rsidRPr="00C73B43">
        <w:rPr>
          <w:sz w:val="24"/>
          <w:szCs w:val="24"/>
        </w:rPr>
        <w:t xml:space="preserve"> до км. 325</w:t>
      </w:r>
      <w:r w:rsidRPr="00096798">
        <w:rPr>
          <w:sz w:val="24"/>
          <w:szCs w:val="24"/>
        </w:rPr>
        <w:t>+280</w:t>
      </w:r>
      <w:r w:rsidRPr="00C73B43">
        <w:rPr>
          <w:sz w:val="24"/>
          <w:szCs w:val="24"/>
        </w:rPr>
        <w:t>”</w:t>
      </w:r>
      <w:r>
        <w:rPr>
          <w:sz w:val="24"/>
          <w:szCs w:val="24"/>
          <w:lang w:val="bg-BG"/>
        </w:rPr>
        <w:t>.</w:t>
      </w:r>
    </w:p>
    <w:p w14:paraId="781D6A35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Към искането са приложени всички изискуеми документи по чл. 75, ал. 2 от Закона за горите.</w:t>
      </w:r>
    </w:p>
    <w:p w14:paraId="1B80751B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Съгласно становище на териториално поделение „Държавно горско стопанство Тунджа”, на „Югоизточно държавно предприятие” ДП – гр. Сливен, представено с писмо с изх. № СГ-09-7/12.11.2020 година, постъпило в Регионална дирекция по горите – Сливен с вх. № РДГ 12-7297/12.11.2020 година, поземлен имот с идентификатор 35028.33.40 попада в отдел 97, подотдели „е” и „5”, а поземлен имот с идентификатор 35028.33.44 попада в отдел 97, подотдели „г” и „5”, по Горскостопански план от 2014 година. Подотделите, в които попадат поземлените имоти, предмет на настоящата процедура, са със стопански функции.</w:t>
      </w:r>
    </w:p>
    <w:p w14:paraId="2A195E68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Инвестиционното предложение не би възпрепятствало функциите на гората. Не предстои прекатегоризация на имотите. Няма друг заявител за същите имоти, независимо от </w:t>
      </w:r>
      <w:r>
        <w:rPr>
          <w:sz w:val="24"/>
          <w:szCs w:val="24"/>
          <w:lang w:val="bg-BG"/>
        </w:rPr>
        <w:lastRenderedPageBreak/>
        <w:t>инвестиционното предложение. Не са отдадени под наем или аренда за временно ползване. Не се засяга горски път, прокар, оградена ловна площ – карантинен двор или развъдник. Няма опасност от възникване на ерозия. Лесослоят е коректен. В имота няма сгради, няма наличие на инфраструктурни обекти – въздушни и подземни кабели, проводи и др., както и наличие на подземен кадастър, учредени вещни права.</w:t>
      </w:r>
    </w:p>
    <w:p w14:paraId="2A478E34" w14:textId="77777777" w:rsidR="00F56E7B" w:rsidRPr="00F0681F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Инвестиционното предложение няма да пречи за осъществяването на горскостопанската и ловностопанската дейност в района.  Не се засягат социалните функции на гората. Инвестиционното предложение не би предизвикало евентуални вреди върху извори и подземни водни обекти. Инвестиционното предложение е съвместимо с функциите на съседните горски имоти. Имотите не попадат в защитени зони от Европейската екологична мрежа Натура 2000. Не се засягат горски територии, опожарени през последните 20 години. </w:t>
      </w:r>
    </w:p>
    <w:p w14:paraId="1627333D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Директорът на териториално поделение „Държавно горско стопанство Тунджа”, на „Югоизточно държавно предприятие” ДП – гр. Сливен, дава положително становище за предварително съгласуване за промяна на предназначението на поземлени имоти с идентификатори 35028.33.40 и 35028.33.44, с. Кабиле, община Тунджа, област Ямбол, с обща площ 8643 кв. м.</w:t>
      </w:r>
    </w:p>
    <w:p w14:paraId="78E57689" w14:textId="77777777" w:rsidR="00F56E7B" w:rsidRPr="00FA5F0B" w:rsidRDefault="00F56E7B" w:rsidP="00F56E7B">
      <w:pPr>
        <w:ind w:right="-648" w:firstLine="708"/>
        <w:jc w:val="both"/>
        <w:rPr>
          <w:b/>
          <w:sz w:val="24"/>
          <w:szCs w:val="24"/>
          <w:lang w:val="bg-BG"/>
        </w:rPr>
      </w:pPr>
      <w:r w:rsidRPr="00FA5F0B">
        <w:rPr>
          <w:b/>
          <w:sz w:val="24"/>
          <w:szCs w:val="24"/>
          <w:lang w:val="bg-BG"/>
        </w:rPr>
        <w:t>Настоящото решение да послужи за одобряване на подробен устройствен план, съобразно приложеното задание, при условие, че основните кадастрални данни за територията, заета от проекта, съответстват на тези по приложен</w:t>
      </w:r>
      <w:r>
        <w:rPr>
          <w:b/>
          <w:sz w:val="24"/>
          <w:szCs w:val="24"/>
          <w:lang w:val="bg-BG"/>
        </w:rPr>
        <w:t>и</w:t>
      </w:r>
      <w:r w:rsidRPr="00FA5F0B">
        <w:rPr>
          <w:b/>
          <w:sz w:val="24"/>
          <w:szCs w:val="24"/>
          <w:lang w:val="bg-BG"/>
        </w:rPr>
        <w:t>т</w:t>
      </w:r>
      <w:r>
        <w:rPr>
          <w:b/>
          <w:sz w:val="24"/>
          <w:szCs w:val="24"/>
          <w:lang w:val="bg-BG"/>
        </w:rPr>
        <w:t>е</w:t>
      </w:r>
      <w:r w:rsidRPr="00FA5F0B">
        <w:rPr>
          <w:b/>
          <w:sz w:val="24"/>
          <w:szCs w:val="24"/>
          <w:lang w:val="bg-BG"/>
        </w:rPr>
        <w:t xml:space="preserve"> скиц</w:t>
      </w:r>
      <w:r>
        <w:rPr>
          <w:b/>
          <w:sz w:val="24"/>
          <w:szCs w:val="24"/>
          <w:lang w:val="bg-BG"/>
        </w:rPr>
        <w:t>и на поземлените имоти</w:t>
      </w:r>
      <w:r w:rsidRPr="00FA5F0B">
        <w:rPr>
          <w:b/>
          <w:sz w:val="24"/>
          <w:szCs w:val="24"/>
          <w:lang w:val="bg-BG"/>
        </w:rPr>
        <w:t>.</w:t>
      </w:r>
    </w:p>
    <w:p w14:paraId="16015BA2" w14:textId="77777777" w:rsidR="00F56E7B" w:rsidRPr="006F6A00" w:rsidRDefault="00F56E7B" w:rsidP="00F56E7B">
      <w:pPr>
        <w:ind w:right="-648" w:firstLine="708"/>
        <w:jc w:val="both"/>
        <w:rPr>
          <w:b/>
          <w:sz w:val="24"/>
          <w:szCs w:val="24"/>
          <w:lang w:val="bg-BG"/>
        </w:rPr>
      </w:pPr>
      <w:r w:rsidRPr="006F6A00">
        <w:rPr>
          <w:b/>
          <w:sz w:val="24"/>
          <w:szCs w:val="24"/>
          <w:lang w:val="bg-BG"/>
        </w:rPr>
        <w:t>Настоящото решение може да се обжалва по реда на Административнопроцесуалния кодекс в 14 – дневен срок от съобщаването му пред Административен съд гр. Сливен, чрез комисията по чл.</w:t>
      </w:r>
      <w:r>
        <w:rPr>
          <w:b/>
          <w:sz w:val="24"/>
          <w:szCs w:val="24"/>
          <w:lang w:val="bg-BG"/>
        </w:rPr>
        <w:t xml:space="preserve"> </w:t>
      </w:r>
      <w:r w:rsidRPr="006F6A00">
        <w:rPr>
          <w:b/>
          <w:sz w:val="24"/>
          <w:szCs w:val="24"/>
          <w:lang w:val="bg-BG"/>
        </w:rPr>
        <w:t>74, ал.</w:t>
      </w:r>
      <w:r>
        <w:rPr>
          <w:b/>
          <w:sz w:val="24"/>
          <w:szCs w:val="24"/>
          <w:lang w:val="bg-BG"/>
        </w:rPr>
        <w:t xml:space="preserve"> </w:t>
      </w:r>
      <w:r w:rsidRPr="006F6A00">
        <w:rPr>
          <w:b/>
          <w:sz w:val="24"/>
          <w:szCs w:val="24"/>
          <w:lang w:val="bg-BG"/>
        </w:rPr>
        <w:t>2, т.</w:t>
      </w:r>
      <w:r>
        <w:rPr>
          <w:b/>
          <w:sz w:val="24"/>
          <w:szCs w:val="24"/>
          <w:lang w:val="bg-BG"/>
        </w:rPr>
        <w:t xml:space="preserve"> </w:t>
      </w:r>
      <w:r w:rsidRPr="006F6A00">
        <w:rPr>
          <w:b/>
          <w:sz w:val="24"/>
          <w:szCs w:val="24"/>
          <w:lang w:val="bg-BG"/>
        </w:rPr>
        <w:t xml:space="preserve">1 от Закона за горите в Регионална дирекция по горите – Сливен. </w:t>
      </w:r>
    </w:p>
    <w:p w14:paraId="4D25250D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</w:p>
    <w:p w14:paraId="250B3D57" w14:textId="77777777" w:rsidR="00F56E7B" w:rsidRDefault="00F56E7B" w:rsidP="00F56E7B">
      <w:pPr>
        <w:ind w:right="-648" w:firstLine="708"/>
        <w:jc w:val="both"/>
        <w:rPr>
          <w:sz w:val="24"/>
          <w:szCs w:val="24"/>
          <w:lang w:val="bg-BG"/>
        </w:rPr>
      </w:pPr>
    </w:p>
    <w:p w14:paraId="3B3CEF5F" w14:textId="77777777" w:rsidR="00F56E7B" w:rsidRDefault="00F56E7B" w:rsidP="00F56E7B">
      <w:pPr>
        <w:ind w:right="-648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</w:t>
      </w:r>
    </w:p>
    <w:p w14:paraId="2BB7F544" w14:textId="77777777" w:rsidR="00F56E7B" w:rsidRPr="00426200" w:rsidRDefault="00F56E7B" w:rsidP="00F56E7B">
      <w:pPr>
        <w:ind w:right="-648"/>
        <w:jc w:val="both"/>
        <w:rPr>
          <w:sz w:val="24"/>
          <w:szCs w:val="24"/>
        </w:rPr>
      </w:pPr>
    </w:p>
    <w:p w14:paraId="4B48FECE" w14:textId="77777777" w:rsidR="00F56E7B" w:rsidRPr="00634ED5" w:rsidRDefault="00F56E7B" w:rsidP="00F56E7B">
      <w:pPr>
        <w:ind w:right="-648"/>
        <w:jc w:val="both"/>
        <w:rPr>
          <w:b/>
          <w:sz w:val="24"/>
          <w:szCs w:val="24"/>
          <w:lang w:val="bg-BG"/>
        </w:rPr>
      </w:pPr>
      <w:r w:rsidRPr="00634ED5">
        <w:rPr>
          <w:b/>
          <w:sz w:val="24"/>
          <w:szCs w:val="24"/>
          <w:lang w:val="bg-BG"/>
        </w:rPr>
        <w:t>ПРЕДСЕДАТЕЛ НА КОМИСИЯТА:</w:t>
      </w:r>
    </w:p>
    <w:p w14:paraId="4A63FB27" w14:textId="77777777" w:rsidR="00F56E7B" w:rsidRPr="00634ED5" w:rsidRDefault="00F56E7B" w:rsidP="00F56E7B">
      <w:pPr>
        <w:ind w:right="-648"/>
        <w:jc w:val="both"/>
        <w:rPr>
          <w:b/>
          <w:sz w:val="24"/>
          <w:szCs w:val="24"/>
          <w:lang w:val="bg-BG"/>
        </w:rPr>
      </w:pPr>
      <w:r w:rsidRPr="00634ED5">
        <w:rPr>
          <w:b/>
          <w:sz w:val="24"/>
          <w:szCs w:val="24"/>
          <w:lang w:val="bg-BG"/>
        </w:rPr>
        <w:t xml:space="preserve">(ИНЖ. </w:t>
      </w:r>
      <w:r>
        <w:rPr>
          <w:b/>
          <w:sz w:val="24"/>
          <w:szCs w:val="24"/>
          <w:lang w:val="bg-BG"/>
        </w:rPr>
        <w:t>ГЕОРГИ ДОНЧЕВ</w:t>
      </w:r>
      <w:r w:rsidRPr="00634ED5">
        <w:rPr>
          <w:b/>
          <w:sz w:val="24"/>
          <w:szCs w:val="24"/>
          <w:lang w:val="bg-BG"/>
        </w:rPr>
        <w:t>)</w:t>
      </w:r>
    </w:p>
    <w:p w14:paraId="78A6EA98" w14:textId="77777777" w:rsidR="00F56E7B" w:rsidRPr="00634ED5" w:rsidRDefault="00F56E7B" w:rsidP="00F56E7B">
      <w:pPr>
        <w:ind w:right="-648"/>
        <w:jc w:val="both"/>
        <w:rPr>
          <w:b/>
          <w:sz w:val="24"/>
          <w:szCs w:val="24"/>
          <w:lang w:val="bg-BG"/>
        </w:rPr>
      </w:pPr>
    </w:p>
    <w:p w14:paraId="3682CAD8" w14:textId="77777777" w:rsidR="00F56E7B" w:rsidRPr="00634ED5" w:rsidRDefault="00F56E7B" w:rsidP="00F56E7B">
      <w:pPr>
        <w:ind w:right="-648"/>
        <w:jc w:val="both"/>
        <w:rPr>
          <w:b/>
          <w:sz w:val="24"/>
          <w:szCs w:val="24"/>
          <w:lang w:val="bg-BG"/>
        </w:rPr>
      </w:pPr>
    </w:p>
    <w:p w14:paraId="52ACA399" w14:textId="77777777" w:rsidR="00F56E7B" w:rsidRPr="00634ED5" w:rsidRDefault="00F56E7B" w:rsidP="00F56E7B">
      <w:pPr>
        <w:ind w:right="-648"/>
        <w:jc w:val="both"/>
        <w:rPr>
          <w:b/>
          <w:sz w:val="24"/>
          <w:szCs w:val="24"/>
          <w:lang w:val="bg-BG"/>
        </w:rPr>
      </w:pPr>
      <w:r w:rsidRPr="00634ED5">
        <w:rPr>
          <w:b/>
          <w:sz w:val="24"/>
          <w:szCs w:val="24"/>
          <w:lang w:val="bg-BG"/>
        </w:rPr>
        <w:t>СЕКРЕТАР НА КОМИСИЯТА:</w:t>
      </w:r>
    </w:p>
    <w:p w14:paraId="440D0A56" w14:textId="77777777" w:rsidR="00F56E7B" w:rsidRPr="00634ED5" w:rsidRDefault="00F56E7B" w:rsidP="00F56E7B">
      <w:pPr>
        <w:ind w:right="-648"/>
        <w:jc w:val="both"/>
        <w:rPr>
          <w:b/>
          <w:sz w:val="24"/>
          <w:szCs w:val="24"/>
        </w:rPr>
      </w:pPr>
      <w:r w:rsidRPr="00634ED5">
        <w:rPr>
          <w:b/>
          <w:sz w:val="24"/>
          <w:szCs w:val="24"/>
          <w:lang w:val="bg-BG"/>
        </w:rPr>
        <w:t>(ИНЖ. МИЛЕНА АНГЕЛОВА)</w:t>
      </w:r>
    </w:p>
    <w:p w14:paraId="43525258" w14:textId="77777777" w:rsidR="00F56E7B" w:rsidRDefault="00F56E7B" w:rsidP="00F56E7B">
      <w:pPr>
        <w:ind w:right="-648"/>
        <w:jc w:val="both"/>
        <w:rPr>
          <w:i/>
          <w:sz w:val="22"/>
          <w:szCs w:val="22"/>
          <w:lang w:val="bg-BG"/>
        </w:rPr>
      </w:pPr>
    </w:p>
    <w:p w14:paraId="482DD049" w14:textId="77777777" w:rsidR="00F56E7B" w:rsidRPr="00D7504F" w:rsidRDefault="00F56E7B" w:rsidP="00F56E7B">
      <w:pPr>
        <w:rPr>
          <w:sz w:val="12"/>
          <w:szCs w:val="12"/>
          <w:lang w:val="bg-BG"/>
        </w:rPr>
      </w:pPr>
      <w:r w:rsidRPr="00D7504F">
        <w:rPr>
          <w:sz w:val="12"/>
          <w:szCs w:val="12"/>
          <w:lang w:val="bg-BG"/>
        </w:rPr>
        <w:t>МА/СА</w:t>
      </w:r>
    </w:p>
    <w:p w14:paraId="209C63F4" w14:textId="77777777" w:rsidR="000D7F9E" w:rsidRPr="00F56E7B" w:rsidRDefault="000D7F9E" w:rsidP="00F56E7B">
      <w:pPr>
        <w:rPr>
          <w:szCs w:val="12"/>
        </w:rPr>
      </w:pPr>
    </w:p>
    <w:sectPr w:rsidR="000D7F9E" w:rsidRPr="00F56E7B" w:rsidSect="00671CFF">
      <w:pgSz w:w="11906" w:h="16838"/>
      <w:pgMar w:top="851" w:right="1417" w:bottom="141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FE009F"/>
    <w:multiLevelType w:val="hybridMultilevel"/>
    <w:tmpl w:val="DC82261C"/>
    <w:lvl w:ilvl="0" w:tplc="BAC25114">
      <w:start w:val="1"/>
      <w:numFmt w:val="decimal"/>
      <w:lvlText w:val="%1."/>
      <w:lvlJc w:val="left"/>
      <w:pPr>
        <w:ind w:left="1698" w:hanging="99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5B53AAD"/>
    <w:multiLevelType w:val="hybridMultilevel"/>
    <w:tmpl w:val="6CE613DA"/>
    <w:lvl w:ilvl="0" w:tplc="D02A66A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3E754091"/>
    <w:multiLevelType w:val="hybridMultilevel"/>
    <w:tmpl w:val="B3CE6016"/>
    <w:lvl w:ilvl="0" w:tplc="414EC3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EFF0076"/>
    <w:multiLevelType w:val="hybridMultilevel"/>
    <w:tmpl w:val="66D67E2A"/>
    <w:lvl w:ilvl="0" w:tplc="2AA09A0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B2E7594"/>
    <w:multiLevelType w:val="hybridMultilevel"/>
    <w:tmpl w:val="5148C290"/>
    <w:lvl w:ilvl="0" w:tplc="F79E0C7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5E4250E0"/>
    <w:multiLevelType w:val="hybridMultilevel"/>
    <w:tmpl w:val="EBB89E6E"/>
    <w:lvl w:ilvl="0" w:tplc="7D24677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67EE5FF1"/>
    <w:multiLevelType w:val="hybridMultilevel"/>
    <w:tmpl w:val="73FC1AB6"/>
    <w:lvl w:ilvl="0" w:tplc="0396DB66">
      <w:start w:val="1"/>
      <w:numFmt w:val="decimal"/>
      <w:lvlText w:val="%1."/>
      <w:lvlJc w:val="left"/>
      <w:pPr>
        <w:ind w:left="1698" w:hanging="99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6CD4420A"/>
    <w:multiLevelType w:val="hybridMultilevel"/>
    <w:tmpl w:val="D392131C"/>
    <w:lvl w:ilvl="0" w:tplc="B1E4FBD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79F743AD"/>
    <w:multiLevelType w:val="hybridMultilevel"/>
    <w:tmpl w:val="4EB01208"/>
    <w:lvl w:ilvl="0" w:tplc="C61A55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EB66346"/>
    <w:multiLevelType w:val="hybridMultilevel"/>
    <w:tmpl w:val="F1E0E5E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9"/>
  </w:num>
  <w:num w:numId="5">
    <w:abstractNumId w:val="2"/>
  </w:num>
  <w:num w:numId="6">
    <w:abstractNumId w:val="0"/>
  </w:num>
  <w:num w:numId="7">
    <w:abstractNumId w:val="3"/>
  </w:num>
  <w:num w:numId="8">
    <w:abstractNumId w:val="6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16E"/>
    <w:rsid w:val="000003A4"/>
    <w:rsid w:val="00003B4B"/>
    <w:rsid w:val="00013090"/>
    <w:rsid w:val="00023619"/>
    <w:rsid w:val="00025C49"/>
    <w:rsid w:val="00030972"/>
    <w:rsid w:val="00042D7B"/>
    <w:rsid w:val="00045A02"/>
    <w:rsid w:val="00052F54"/>
    <w:rsid w:val="000539DB"/>
    <w:rsid w:val="00053E8E"/>
    <w:rsid w:val="00082CD7"/>
    <w:rsid w:val="0008503E"/>
    <w:rsid w:val="00087F84"/>
    <w:rsid w:val="00096CEE"/>
    <w:rsid w:val="000A5FE2"/>
    <w:rsid w:val="000A64DB"/>
    <w:rsid w:val="000B0BAB"/>
    <w:rsid w:val="000B1FDD"/>
    <w:rsid w:val="000B240B"/>
    <w:rsid w:val="000B5AFD"/>
    <w:rsid w:val="000D35FA"/>
    <w:rsid w:val="000D7F9E"/>
    <w:rsid w:val="000E7171"/>
    <w:rsid w:val="00100362"/>
    <w:rsid w:val="00102C30"/>
    <w:rsid w:val="00115C40"/>
    <w:rsid w:val="0011704E"/>
    <w:rsid w:val="001171D6"/>
    <w:rsid w:val="00120938"/>
    <w:rsid w:val="00123F11"/>
    <w:rsid w:val="001245D5"/>
    <w:rsid w:val="00143515"/>
    <w:rsid w:val="00150A73"/>
    <w:rsid w:val="00153F03"/>
    <w:rsid w:val="00154DAA"/>
    <w:rsid w:val="001610A7"/>
    <w:rsid w:val="00161F66"/>
    <w:rsid w:val="0016649F"/>
    <w:rsid w:val="00176871"/>
    <w:rsid w:val="00180B44"/>
    <w:rsid w:val="00182929"/>
    <w:rsid w:val="00184B03"/>
    <w:rsid w:val="001857AC"/>
    <w:rsid w:val="001920E8"/>
    <w:rsid w:val="00195934"/>
    <w:rsid w:val="0019793F"/>
    <w:rsid w:val="001A0809"/>
    <w:rsid w:val="001A2561"/>
    <w:rsid w:val="001B2B7C"/>
    <w:rsid w:val="001B38FE"/>
    <w:rsid w:val="001B4AD0"/>
    <w:rsid w:val="001B5F43"/>
    <w:rsid w:val="001B6BCB"/>
    <w:rsid w:val="001C4190"/>
    <w:rsid w:val="001C57FC"/>
    <w:rsid w:val="001D1CAA"/>
    <w:rsid w:val="001D3602"/>
    <w:rsid w:val="001E06C0"/>
    <w:rsid w:val="001E2F37"/>
    <w:rsid w:val="001E6C30"/>
    <w:rsid w:val="001F0CC5"/>
    <w:rsid w:val="001F4121"/>
    <w:rsid w:val="001F6788"/>
    <w:rsid w:val="001F732B"/>
    <w:rsid w:val="0020001E"/>
    <w:rsid w:val="00211CBA"/>
    <w:rsid w:val="00212E23"/>
    <w:rsid w:val="0021685B"/>
    <w:rsid w:val="00223F02"/>
    <w:rsid w:val="0023029B"/>
    <w:rsid w:val="002343D1"/>
    <w:rsid w:val="00242CDB"/>
    <w:rsid w:val="0024586F"/>
    <w:rsid w:val="00257E1A"/>
    <w:rsid w:val="002619A3"/>
    <w:rsid w:val="00262143"/>
    <w:rsid w:val="00265D0A"/>
    <w:rsid w:val="002753DA"/>
    <w:rsid w:val="00280B06"/>
    <w:rsid w:val="00281F7F"/>
    <w:rsid w:val="0028253E"/>
    <w:rsid w:val="00287CB9"/>
    <w:rsid w:val="00291C5B"/>
    <w:rsid w:val="00293DD9"/>
    <w:rsid w:val="002A1280"/>
    <w:rsid w:val="002A13FF"/>
    <w:rsid w:val="002A7AF1"/>
    <w:rsid w:val="002B7913"/>
    <w:rsid w:val="002C7128"/>
    <w:rsid w:val="002E2946"/>
    <w:rsid w:val="002F0B21"/>
    <w:rsid w:val="002F1A12"/>
    <w:rsid w:val="002F7CC4"/>
    <w:rsid w:val="0030199B"/>
    <w:rsid w:val="0030334B"/>
    <w:rsid w:val="00310BAF"/>
    <w:rsid w:val="00316FF5"/>
    <w:rsid w:val="003178A3"/>
    <w:rsid w:val="0032017D"/>
    <w:rsid w:val="00322299"/>
    <w:rsid w:val="003251AE"/>
    <w:rsid w:val="00330942"/>
    <w:rsid w:val="00331150"/>
    <w:rsid w:val="00332893"/>
    <w:rsid w:val="003342D9"/>
    <w:rsid w:val="00335ED4"/>
    <w:rsid w:val="00336101"/>
    <w:rsid w:val="00347E35"/>
    <w:rsid w:val="0035158A"/>
    <w:rsid w:val="003615F7"/>
    <w:rsid w:val="003650C4"/>
    <w:rsid w:val="003652E5"/>
    <w:rsid w:val="00370E30"/>
    <w:rsid w:val="00387C56"/>
    <w:rsid w:val="00394E67"/>
    <w:rsid w:val="003A3409"/>
    <w:rsid w:val="003B20B2"/>
    <w:rsid w:val="003B26C5"/>
    <w:rsid w:val="003B4129"/>
    <w:rsid w:val="003B41D1"/>
    <w:rsid w:val="003B6BAF"/>
    <w:rsid w:val="003D2792"/>
    <w:rsid w:val="003E0CC1"/>
    <w:rsid w:val="003E3576"/>
    <w:rsid w:val="003E439D"/>
    <w:rsid w:val="003E7EE5"/>
    <w:rsid w:val="004009F2"/>
    <w:rsid w:val="00403899"/>
    <w:rsid w:val="00411FCE"/>
    <w:rsid w:val="00416EAA"/>
    <w:rsid w:val="0041716E"/>
    <w:rsid w:val="00430FF1"/>
    <w:rsid w:val="00431088"/>
    <w:rsid w:val="00435B61"/>
    <w:rsid w:val="004443EA"/>
    <w:rsid w:val="0044444D"/>
    <w:rsid w:val="0044495F"/>
    <w:rsid w:val="00476533"/>
    <w:rsid w:val="00483E28"/>
    <w:rsid w:val="004856D0"/>
    <w:rsid w:val="00495148"/>
    <w:rsid w:val="00497898"/>
    <w:rsid w:val="004A0932"/>
    <w:rsid w:val="004A4DE9"/>
    <w:rsid w:val="004A5C96"/>
    <w:rsid w:val="004A630D"/>
    <w:rsid w:val="004B2679"/>
    <w:rsid w:val="004B5187"/>
    <w:rsid w:val="004C0242"/>
    <w:rsid w:val="004D2E5A"/>
    <w:rsid w:val="004D7090"/>
    <w:rsid w:val="004D7FA7"/>
    <w:rsid w:val="004F038A"/>
    <w:rsid w:val="005028C7"/>
    <w:rsid w:val="00505848"/>
    <w:rsid w:val="00512BA7"/>
    <w:rsid w:val="005202AA"/>
    <w:rsid w:val="00520EB0"/>
    <w:rsid w:val="00525097"/>
    <w:rsid w:val="00525C5B"/>
    <w:rsid w:val="0053203E"/>
    <w:rsid w:val="0053357C"/>
    <w:rsid w:val="00533D64"/>
    <w:rsid w:val="00535B95"/>
    <w:rsid w:val="00536A80"/>
    <w:rsid w:val="005415E2"/>
    <w:rsid w:val="00542747"/>
    <w:rsid w:val="00551F41"/>
    <w:rsid w:val="00554590"/>
    <w:rsid w:val="005551E2"/>
    <w:rsid w:val="00566A71"/>
    <w:rsid w:val="00571212"/>
    <w:rsid w:val="0057332A"/>
    <w:rsid w:val="00580E0E"/>
    <w:rsid w:val="00583352"/>
    <w:rsid w:val="00587C89"/>
    <w:rsid w:val="00595EAF"/>
    <w:rsid w:val="005A0371"/>
    <w:rsid w:val="005B1618"/>
    <w:rsid w:val="005C5BD2"/>
    <w:rsid w:val="005D37C0"/>
    <w:rsid w:val="005E7AD3"/>
    <w:rsid w:val="005F4B02"/>
    <w:rsid w:val="005F5DE9"/>
    <w:rsid w:val="00606D47"/>
    <w:rsid w:val="00613A81"/>
    <w:rsid w:val="00617366"/>
    <w:rsid w:val="0062445E"/>
    <w:rsid w:val="00626CF3"/>
    <w:rsid w:val="00633355"/>
    <w:rsid w:val="0063495B"/>
    <w:rsid w:val="00634ED5"/>
    <w:rsid w:val="00641DC1"/>
    <w:rsid w:val="00646981"/>
    <w:rsid w:val="00646F93"/>
    <w:rsid w:val="00662810"/>
    <w:rsid w:val="00662C64"/>
    <w:rsid w:val="00667757"/>
    <w:rsid w:val="00670891"/>
    <w:rsid w:val="006750E5"/>
    <w:rsid w:val="00682CD1"/>
    <w:rsid w:val="00684286"/>
    <w:rsid w:val="0069179A"/>
    <w:rsid w:val="00692761"/>
    <w:rsid w:val="006950A6"/>
    <w:rsid w:val="006A5427"/>
    <w:rsid w:val="006B3FC7"/>
    <w:rsid w:val="006C44AB"/>
    <w:rsid w:val="006D5D61"/>
    <w:rsid w:val="006E3915"/>
    <w:rsid w:val="006F1F90"/>
    <w:rsid w:val="006F5CA3"/>
    <w:rsid w:val="006F6A00"/>
    <w:rsid w:val="00701ABB"/>
    <w:rsid w:val="007039CB"/>
    <w:rsid w:val="00714A7C"/>
    <w:rsid w:val="00715FFC"/>
    <w:rsid w:val="007204CA"/>
    <w:rsid w:val="00730E51"/>
    <w:rsid w:val="00737EEC"/>
    <w:rsid w:val="0074168F"/>
    <w:rsid w:val="00743E6E"/>
    <w:rsid w:val="007523DA"/>
    <w:rsid w:val="00752608"/>
    <w:rsid w:val="007601F9"/>
    <w:rsid w:val="00761F40"/>
    <w:rsid w:val="00762265"/>
    <w:rsid w:val="00764B50"/>
    <w:rsid w:val="0076616E"/>
    <w:rsid w:val="0076793D"/>
    <w:rsid w:val="007700E0"/>
    <w:rsid w:val="00773F8A"/>
    <w:rsid w:val="0077658D"/>
    <w:rsid w:val="0077740D"/>
    <w:rsid w:val="00791FA5"/>
    <w:rsid w:val="00794341"/>
    <w:rsid w:val="007972A4"/>
    <w:rsid w:val="0079747F"/>
    <w:rsid w:val="007A04B6"/>
    <w:rsid w:val="007A4B7C"/>
    <w:rsid w:val="007B6A3A"/>
    <w:rsid w:val="007C1901"/>
    <w:rsid w:val="007C23DB"/>
    <w:rsid w:val="007C39AB"/>
    <w:rsid w:val="007C6140"/>
    <w:rsid w:val="007C7190"/>
    <w:rsid w:val="007C7F70"/>
    <w:rsid w:val="007D1E4B"/>
    <w:rsid w:val="007D6984"/>
    <w:rsid w:val="007E0482"/>
    <w:rsid w:val="007E2640"/>
    <w:rsid w:val="007E65F0"/>
    <w:rsid w:val="007E70EA"/>
    <w:rsid w:val="0080445B"/>
    <w:rsid w:val="00824C81"/>
    <w:rsid w:val="00834C82"/>
    <w:rsid w:val="00835C94"/>
    <w:rsid w:val="00844202"/>
    <w:rsid w:val="00844225"/>
    <w:rsid w:val="00844302"/>
    <w:rsid w:val="00861FDE"/>
    <w:rsid w:val="00865EF8"/>
    <w:rsid w:val="00866CA1"/>
    <w:rsid w:val="00897F77"/>
    <w:rsid w:val="008A23F1"/>
    <w:rsid w:val="008A3A2B"/>
    <w:rsid w:val="008B61F6"/>
    <w:rsid w:val="008B6C1D"/>
    <w:rsid w:val="008B7D6B"/>
    <w:rsid w:val="008C6181"/>
    <w:rsid w:val="008C6430"/>
    <w:rsid w:val="008D1BEF"/>
    <w:rsid w:val="008D1EAD"/>
    <w:rsid w:val="008D4AE0"/>
    <w:rsid w:val="008D6E62"/>
    <w:rsid w:val="008D7F9C"/>
    <w:rsid w:val="008E2493"/>
    <w:rsid w:val="008F3AAD"/>
    <w:rsid w:val="008F7738"/>
    <w:rsid w:val="00914BD3"/>
    <w:rsid w:val="00920598"/>
    <w:rsid w:val="00920C3E"/>
    <w:rsid w:val="009239F9"/>
    <w:rsid w:val="00925D00"/>
    <w:rsid w:val="00926075"/>
    <w:rsid w:val="00926119"/>
    <w:rsid w:val="0092722B"/>
    <w:rsid w:val="009319F1"/>
    <w:rsid w:val="0093283E"/>
    <w:rsid w:val="00942AD8"/>
    <w:rsid w:val="00943B72"/>
    <w:rsid w:val="00953103"/>
    <w:rsid w:val="0096065E"/>
    <w:rsid w:val="00964089"/>
    <w:rsid w:val="009711E2"/>
    <w:rsid w:val="00972E8C"/>
    <w:rsid w:val="0097621B"/>
    <w:rsid w:val="00976E02"/>
    <w:rsid w:val="009836CC"/>
    <w:rsid w:val="009970B3"/>
    <w:rsid w:val="009A263C"/>
    <w:rsid w:val="009A34A7"/>
    <w:rsid w:val="009A3E90"/>
    <w:rsid w:val="009A4B7A"/>
    <w:rsid w:val="009A7A33"/>
    <w:rsid w:val="009B05A9"/>
    <w:rsid w:val="009B13C6"/>
    <w:rsid w:val="009D7124"/>
    <w:rsid w:val="009D7CC1"/>
    <w:rsid w:val="009E1771"/>
    <w:rsid w:val="009E1C0B"/>
    <w:rsid w:val="009E32F8"/>
    <w:rsid w:val="009F1443"/>
    <w:rsid w:val="009F45C4"/>
    <w:rsid w:val="009F4E3D"/>
    <w:rsid w:val="00A00988"/>
    <w:rsid w:val="00A01C92"/>
    <w:rsid w:val="00A0444B"/>
    <w:rsid w:val="00A06BA1"/>
    <w:rsid w:val="00A07D23"/>
    <w:rsid w:val="00A10ABD"/>
    <w:rsid w:val="00A10BA1"/>
    <w:rsid w:val="00A11146"/>
    <w:rsid w:val="00A12FE3"/>
    <w:rsid w:val="00A153E9"/>
    <w:rsid w:val="00A2482E"/>
    <w:rsid w:val="00A25B72"/>
    <w:rsid w:val="00A3445A"/>
    <w:rsid w:val="00A35AFF"/>
    <w:rsid w:val="00A40743"/>
    <w:rsid w:val="00A44F9A"/>
    <w:rsid w:val="00A52638"/>
    <w:rsid w:val="00A62302"/>
    <w:rsid w:val="00A67C57"/>
    <w:rsid w:val="00A71CE2"/>
    <w:rsid w:val="00A85532"/>
    <w:rsid w:val="00A85B67"/>
    <w:rsid w:val="00A97448"/>
    <w:rsid w:val="00A97CC4"/>
    <w:rsid w:val="00AA2348"/>
    <w:rsid w:val="00AB138D"/>
    <w:rsid w:val="00AB1EEB"/>
    <w:rsid w:val="00AB305F"/>
    <w:rsid w:val="00AC486D"/>
    <w:rsid w:val="00AC54ED"/>
    <w:rsid w:val="00AC55A7"/>
    <w:rsid w:val="00AC7978"/>
    <w:rsid w:val="00AD76CF"/>
    <w:rsid w:val="00AE3A52"/>
    <w:rsid w:val="00AF0121"/>
    <w:rsid w:val="00AF20EF"/>
    <w:rsid w:val="00AF2565"/>
    <w:rsid w:val="00AF4BBC"/>
    <w:rsid w:val="00B06279"/>
    <w:rsid w:val="00B07585"/>
    <w:rsid w:val="00B16904"/>
    <w:rsid w:val="00B22375"/>
    <w:rsid w:val="00B257A0"/>
    <w:rsid w:val="00B2768F"/>
    <w:rsid w:val="00B328AF"/>
    <w:rsid w:val="00B32B8A"/>
    <w:rsid w:val="00B35485"/>
    <w:rsid w:val="00B516CD"/>
    <w:rsid w:val="00B5287C"/>
    <w:rsid w:val="00B52E15"/>
    <w:rsid w:val="00B53DB0"/>
    <w:rsid w:val="00B55339"/>
    <w:rsid w:val="00B61477"/>
    <w:rsid w:val="00B622B3"/>
    <w:rsid w:val="00B659CA"/>
    <w:rsid w:val="00B66585"/>
    <w:rsid w:val="00B66D22"/>
    <w:rsid w:val="00B77090"/>
    <w:rsid w:val="00B8187B"/>
    <w:rsid w:val="00B838B1"/>
    <w:rsid w:val="00B85974"/>
    <w:rsid w:val="00B87BBC"/>
    <w:rsid w:val="00B947E7"/>
    <w:rsid w:val="00BA0CA1"/>
    <w:rsid w:val="00BA68A1"/>
    <w:rsid w:val="00BA737C"/>
    <w:rsid w:val="00BA7DC1"/>
    <w:rsid w:val="00BC1EAD"/>
    <w:rsid w:val="00BC3C23"/>
    <w:rsid w:val="00BC678B"/>
    <w:rsid w:val="00BE0845"/>
    <w:rsid w:val="00BF0CDD"/>
    <w:rsid w:val="00BF2C9E"/>
    <w:rsid w:val="00BF3578"/>
    <w:rsid w:val="00C005A9"/>
    <w:rsid w:val="00C15143"/>
    <w:rsid w:val="00C22362"/>
    <w:rsid w:val="00C3430F"/>
    <w:rsid w:val="00C35527"/>
    <w:rsid w:val="00C429DC"/>
    <w:rsid w:val="00C43D27"/>
    <w:rsid w:val="00C46EB3"/>
    <w:rsid w:val="00C47633"/>
    <w:rsid w:val="00C47C77"/>
    <w:rsid w:val="00C50BB4"/>
    <w:rsid w:val="00C55092"/>
    <w:rsid w:val="00C56252"/>
    <w:rsid w:val="00C57469"/>
    <w:rsid w:val="00C61D28"/>
    <w:rsid w:val="00C61EA4"/>
    <w:rsid w:val="00C658C8"/>
    <w:rsid w:val="00C8430C"/>
    <w:rsid w:val="00C9062B"/>
    <w:rsid w:val="00CA23B4"/>
    <w:rsid w:val="00CA5784"/>
    <w:rsid w:val="00CB7118"/>
    <w:rsid w:val="00CC203B"/>
    <w:rsid w:val="00CD5EAE"/>
    <w:rsid w:val="00CE00DB"/>
    <w:rsid w:val="00CE2C0B"/>
    <w:rsid w:val="00CE5CEA"/>
    <w:rsid w:val="00CE5F7E"/>
    <w:rsid w:val="00CF1480"/>
    <w:rsid w:val="00CF4327"/>
    <w:rsid w:val="00D0408C"/>
    <w:rsid w:val="00D0481D"/>
    <w:rsid w:val="00D12FB0"/>
    <w:rsid w:val="00D17070"/>
    <w:rsid w:val="00D25C80"/>
    <w:rsid w:val="00D3223D"/>
    <w:rsid w:val="00D3362C"/>
    <w:rsid w:val="00D33948"/>
    <w:rsid w:val="00D33DA0"/>
    <w:rsid w:val="00D36810"/>
    <w:rsid w:val="00D4493E"/>
    <w:rsid w:val="00D51C42"/>
    <w:rsid w:val="00D5499C"/>
    <w:rsid w:val="00D54E97"/>
    <w:rsid w:val="00D557F7"/>
    <w:rsid w:val="00D6114E"/>
    <w:rsid w:val="00D61233"/>
    <w:rsid w:val="00D6396F"/>
    <w:rsid w:val="00D67B6F"/>
    <w:rsid w:val="00D7504F"/>
    <w:rsid w:val="00D75574"/>
    <w:rsid w:val="00D80AF7"/>
    <w:rsid w:val="00D81B83"/>
    <w:rsid w:val="00D86B64"/>
    <w:rsid w:val="00D942F0"/>
    <w:rsid w:val="00D959F3"/>
    <w:rsid w:val="00DA1804"/>
    <w:rsid w:val="00DA2A1C"/>
    <w:rsid w:val="00DA4D66"/>
    <w:rsid w:val="00DA588F"/>
    <w:rsid w:val="00DB043B"/>
    <w:rsid w:val="00DC2334"/>
    <w:rsid w:val="00DC647D"/>
    <w:rsid w:val="00DC7EFD"/>
    <w:rsid w:val="00DD0951"/>
    <w:rsid w:val="00DD4383"/>
    <w:rsid w:val="00DE7B93"/>
    <w:rsid w:val="00DF1315"/>
    <w:rsid w:val="00DF2101"/>
    <w:rsid w:val="00E00721"/>
    <w:rsid w:val="00E03B62"/>
    <w:rsid w:val="00E076E9"/>
    <w:rsid w:val="00E10C58"/>
    <w:rsid w:val="00E12A27"/>
    <w:rsid w:val="00E160D4"/>
    <w:rsid w:val="00E17DB9"/>
    <w:rsid w:val="00E279A7"/>
    <w:rsid w:val="00E42069"/>
    <w:rsid w:val="00E47079"/>
    <w:rsid w:val="00E47AC1"/>
    <w:rsid w:val="00E548CE"/>
    <w:rsid w:val="00E726A0"/>
    <w:rsid w:val="00E744AC"/>
    <w:rsid w:val="00E878E6"/>
    <w:rsid w:val="00E87ED2"/>
    <w:rsid w:val="00E90966"/>
    <w:rsid w:val="00E96971"/>
    <w:rsid w:val="00E973BB"/>
    <w:rsid w:val="00EA0770"/>
    <w:rsid w:val="00EA529B"/>
    <w:rsid w:val="00EA7827"/>
    <w:rsid w:val="00EB5A36"/>
    <w:rsid w:val="00EC352C"/>
    <w:rsid w:val="00EC5781"/>
    <w:rsid w:val="00EC5E18"/>
    <w:rsid w:val="00ED327E"/>
    <w:rsid w:val="00ED40D0"/>
    <w:rsid w:val="00ED4E18"/>
    <w:rsid w:val="00EF704B"/>
    <w:rsid w:val="00F0681F"/>
    <w:rsid w:val="00F11A1B"/>
    <w:rsid w:val="00F12538"/>
    <w:rsid w:val="00F1296B"/>
    <w:rsid w:val="00F25C19"/>
    <w:rsid w:val="00F277B3"/>
    <w:rsid w:val="00F31BA7"/>
    <w:rsid w:val="00F42050"/>
    <w:rsid w:val="00F42C31"/>
    <w:rsid w:val="00F44CC1"/>
    <w:rsid w:val="00F557A2"/>
    <w:rsid w:val="00F5653F"/>
    <w:rsid w:val="00F56E7B"/>
    <w:rsid w:val="00F70F5B"/>
    <w:rsid w:val="00F71238"/>
    <w:rsid w:val="00F716EB"/>
    <w:rsid w:val="00F7339A"/>
    <w:rsid w:val="00F7340D"/>
    <w:rsid w:val="00F8165A"/>
    <w:rsid w:val="00F82B44"/>
    <w:rsid w:val="00F83E8F"/>
    <w:rsid w:val="00F84413"/>
    <w:rsid w:val="00F857F5"/>
    <w:rsid w:val="00F86671"/>
    <w:rsid w:val="00F90E26"/>
    <w:rsid w:val="00F9487C"/>
    <w:rsid w:val="00F95A98"/>
    <w:rsid w:val="00FA5CAC"/>
    <w:rsid w:val="00FA5F0B"/>
    <w:rsid w:val="00FA6C6A"/>
    <w:rsid w:val="00FB30EC"/>
    <w:rsid w:val="00FB51D3"/>
    <w:rsid w:val="00FC052F"/>
    <w:rsid w:val="00FC5653"/>
    <w:rsid w:val="00FC78EF"/>
    <w:rsid w:val="00FD017E"/>
    <w:rsid w:val="00FD3EAB"/>
    <w:rsid w:val="00FD4C4E"/>
    <w:rsid w:val="00FE1163"/>
    <w:rsid w:val="00FE1301"/>
    <w:rsid w:val="00FE4231"/>
    <w:rsid w:val="00FF3C44"/>
    <w:rsid w:val="00FF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20A033"/>
  <w15:docId w15:val="{4A5A30E0-0A3F-4869-AD51-A366524D4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6616E"/>
    <w:rPr>
      <w:lang w:val="en-US"/>
    </w:rPr>
  </w:style>
  <w:style w:type="paragraph" w:styleId="Heading1">
    <w:name w:val="heading 1"/>
    <w:basedOn w:val="Normal"/>
    <w:next w:val="Normal"/>
    <w:qFormat/>
    <w:rsid w:val="0076616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6616E"/>
    <w:pPr>
      <w:jc w:val="both"/>
    </w:pPr>
    <w:rPr>
      <w:sz w:val="28"/>
      <w:lang w:val="bg-BG"/>
    </w:rPr>
  </w:style>
  <w:style w:type="character" w:customStyle="1" w:styleId="samedocreference">
    <w:name w:val="samedocreference"/>
    <w:basedOn w:val="DefaultParagraphFont"/>
    <w:rsid w:val="007E70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51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1272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МИНИСТЕРСТВО НА ЗЕМЕДЕЛИЕТО И ХРАНИТЕ</vt:lpstr>
    </vt:vector>
  </TitlesOfParts>
  <Company/>
  <LinksUpToDate>false</LinksUpToDate>
  <CharactersWithSpaces>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ХРАНИТЕ</dc:title>
  <dc:creator>USER</dc:creator>
  <cp:lastModifiedBy>user</cp:lastModifiedBy>
  <cp:revision>3</cp:revision>
  <cp:lastPrinted>2015-09-11T08:34:00Z</cp:lastPrinted>
  <dcterms:created xsi:type="dcterms:W3CDTF">2020-11-18T12:04:00Z</dcterms:created>
  <dcterms:modified xsi:type="dcterms:W3CDTF">2020-11-18T12:05:00Z</dcterms:modified>
</cp:coreProperties>
</file>