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AED" w:rsidRDefault="00344AED" w:rsidP="00344AED">
      <w:pPr>
        <w:pStyle w:val="1"/>
        <w:ind w:left="0" w:firstLine="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noProof/>
          <w:lang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857250</wp:posOffset>
            </wp:positionH>
            <wp:positionV relativeFrom="paragraph">
              <wp:posOffset>-89535</wp:posOffset>
            </wp:positionV>
            <wp:extent cx="914400" cy="878205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ИЗПЪЛНИТЕЛНА  АГЕНЦИЯ ПО ГОРИТЕ-СОФИ</w:t>
      </w:r>
      <w:r>
        <w:rPr>
          <w:rFonts w:ascii="Times New Roman" w:hAnsi="Times New Roman"/>
        </w:rPr>
        <w:t>Я</w:t>
      </w:r>
    </w:p>
    <w:p w:rsidR="00344AED" w:rsidRDefault="00344AED" w:rsidP="00344AED">
      <w:pPr>
        <w:pStyle w:val="1"/>
        <w:ind w:left="0" w:firstLine="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РЕГИОНАЛНА ДИРЕКЦИЯ ПО ГОРИТЕ - Смолян</w:t>
      </w:r>
    </w:p>
    <w:p w:rsidR="00344AED" w:rsidRDefault="00344AED" w:rsidP="00344AED">
      <w:pPr>
        <w:jc w:val="center"/>
        <w:rPr>
          <w:b/>
          <w:sz w:val="26"/>
          <w:lang w:val="ru-RU"/>
        </w:rPr>
      </w:pPr>
      <w:r>
        <w:rPr>
          <w:b/>
          <w:sz w:val="26"/>
          <w:lang w:val="ru-RU"/>
        </w:rPr>
        <w:t>4700 гр. Смолян, ул. “</w:t>
      </w:r>
      <w:proofErr w:type="spellStart"/>
      <w:r>
        <w:rPr>
          <w:b/>
          <w:sz w:val="26"/>
          <w:lang w:val="ru-RU"/>
        </w:rPr>
        <w:t>Първи</w:t>
      </w:r>
      <w:proofErr w:type="spellEnd"/>
      <w:r>
        <w:rPr>
          <w:b/>
          <w:sz w:val="26"/>
          <w:lang w:val="ru-RU"/>
        </w:rPr>
        <w:t xml:space="preserve"> май” № 2, БУЛСТАТ 000615424</w:t>
      </w:r>
    </w:p>
    <w:p w:rsidR="00344AED" w:rsidRDefault="00344AED" w:rsidP="00344AED">
      <w:pPr>
        <w:jc w:val="center"/>
        <w:rPr>
          <w:b/>
          <w:sz w:val="26"/>
          <w:lang w:val="en-US"/>
        </w:rPr>
      </w:pPr>
      <w:r>
        <w:rPr>
          <w:b/>
          <w:sz w:val="26"/>
          <w:lang w:val="ru-RU"/>
        </w:rPr>
        <w:t xml:space="preserve">тел. 0301/67520, факс 63078, </w:t>
      </w:r>
      <w:r>
        <w:rPr>
          <w:b/>
          <w:sz w:val="26"/>
        </w:rPr>
        <w:t>e</w:t>
      </w:r>
      <w:r>
        <w:rPr>
          <w:b/>
          <w:sz w:val="26"/>
          <w:lang w:val="ru-RU"/>
        </w:rPr>
        <w:t>-</w:t>
      </w:r>
      <w:proofErr w:type="spellStart"/>
      <w:r>
        <w:rPr>
          <w:b/>
          <w:sz w:val="26"/>
        </w:rPr>
        <w:t>mail</w:t>
      </w:r>
      <w:proofErr w:type="spellEnd"/>
      <w:r>
        <w:rPr>
          <w:b/>
          <w:sz w:val="26"/>
          <w:lang w:val="ru-RU"/>
        </w:rPr>
        <w:t xml:space="preserve"> </w:t>
      </w:r>
      <w:hyperlink r:id="rId5" w:history="1">
        <w:r>
          <w:rPr>
            <w:rStyle w:val="a3"/>
            <w:lang w:val="pt-BR"/>
          </w:rPr>
          <w:t>rugsmolian@nug.bg</w:t>
        </w:r>
      </w:hyperlink>
    </w:p>
    <w:p w:rsidR="00344AED" w:rsidRDefault="00344AED" w:rsidP="00344AED">
      <w:pPr>
        <w:rPr>
          <w:lang w:val="ru-RU"/>
        </w:rPr>
      </w:pPr>
    </w:p>
    <w:p w:rsidR="00344AED" w:rsidRDefault="00344AED" w:rsidP="00344AED">
      <w:pPr>
        <w:jc w:val="center"/>
      </w:pPr>
      <w:r>
        <w:t>Комисия в Регионална дирекция по горите – Смолян, назначена със Заповед № РД 49-311/15.08. 2011 г. на министъра на земеделието и храните и Заповеди с № № РД 4</w:t>
      </w:r>
      <w:r>
        <w:rPr>
          <w:lang w:val="en-US"/>
        </w:rPr>
        <w:t>9-77/27.03. 2012</w:t>
      </w:r>
      <w:r>
        <w:t xml:space="preserve"> г.</w:t>
      </w:r>
      <w:proofErr w:type="gramStart"/>
      <w:r>
        <w:t>,  РД</w:t>
      </w:r>
      <w:proofErr w:type="gramEnd"/>
      <w:r>
        <w:t xml:space="preserve"> 49-509/19.11. 2012 г.,  РД 49-32/31.01. 2014 г., РД 49-371/22.10.2014 г., РД 49-242/24.06. 2015 г. и РД 49-282/19.07.2016 г. за изменение на предходните, във връзка с чл. 74, ал. 2, т. 1, ал. 3 и ал. 4, чл. 75, ал. 1, т.2, чл. 77, ал. 2 и ал. 3 от Закона за горите</w:t>
      </w:r>
    </w:p>
    <w:p w:rsidR="00344AED" w:rsidRDefault="00344AED" w:rsidP="00344AED">
      <w:pPr>
        <w:jc w:val="center"/>
      </w:pPr>
      <w:r>
        <w:t xml:space="preserve">                                                                                                                </w:t>
      </w:r>
      <w:r w:rsidR="003D07BD">
        <w:t xml:space="preserve">            </w:t>
      </w:r>
      <w:r>
        <w:t xml:space="preserve">                                                                                       </w:t>
      </w:r>
    </w:p>
    <w:p w:rsidR="00344AED" w:rsidRDefault="00344AED" w:rsidP="00344AED">
      <w:r>
        <w:t xml:space="preserve">                                                                                                                                                                  Протокол №1</w:t>
      </w:r>
    </w:p>
    <w:p w:rsidR="00344AED" w:rsidRDefault="00344AED" w:rsidP="00344AED">
      <w:r>
        <w:t xml:space="preserve">                                                                                                                                                                  19.01. 2017 г.</w:t>
      </w:r>
    </w:p>
    <w:p w:rsidR="00344AED" w:rsidRDefault="00344AED" w:rsidP="00344AED"/>
    <w:p w:rsidR="00344AED" w:rsidRDefault="00344AED" w:rsidP="00344AED">
      <w:pPr>
        <w:jc w:val="center"/>
        <w:rPr>
          <w:b/>
          <w:lang w:eastAsia="en-US"/>
        </w:rPr>
      </w:pPr>
      <w:r>
        <w:rPr>
          <w:b/>
          <w:lang w:val="en-US" w:eastAsia="en-US"/>
        </w:rPr>
        <w:t>РЕШЕНИЕ</w:t>
      </w:r>
      <w:r>
        <w:rPr>
          <w:b/>
          <w:lang w:eastAsia="en-US"/>
        </w:rPr>
        <w:t xml:space="preserve"> № РДГ-СМ-З-25/19.01.2017 г.</w:t>
      </w:r>
    </w:p>
    <w:p w:rsidR="00344AED" w:rsidRDefault="00344AED" w:rsidP="00344AED">
      <w:pPr>
        <w:jc w:val="center"/>
        <w:rPr>
          <w:b/>
          <w:lang w:val="en-US" w:eastAsia="en-US"/>
        </w:rPr>
      </w:pPr>
    </w:p>
    <w:p w:rsidR="00344AED" w:rsidRDefault="00344AED" w:rsidP="00344AED">
      <w:pPr>
        <w:jc w:val="center"/>
        <w:rPr>
          <w:lang w:eastAsia="en-US"/>
        </w:rPr>
      </w:pPr>
    </w:p>
    <w:p w:rsidR="00344AED" w:rsidRPr="00D5713C" w:rsidRDefault="00344AED" w:rsidP="00344AED">
      <w:pPr>
        <w:jc w:val="both"/>
        <w:rPr>
          <w:lang w:val="en-US" w:eastAsia="en-US"/>
        </w:rPr>
      </w:pPr>
      <w:r>
        <w:rPr>
          <w:lang w:eastAsia="en-US"/>
        </w:rPr>
        <w:t xml:space="preserve">    На основание чл. 77, ал. 2 във връзка с чл. 73, ал. 1, т. 1 от Закона за горите и постъпило заявление с рег. индекс: РДГ-СМ-5132/25.07.2016 г. /доп. с рег. индекс: РДГ-СМ-8308 от 01.11.2016 г./ </w:t>
      </w:r>
      <w:r w:rsidR="00D5713C">
        <w:rPr>
          <w:lang w:eastAsia="en-US"/>
        </w:rPr>
        <w:t>от физическо лице</w:t>
      </w:r>
    </w:p>
    <w:p w:rsidR="00344AED" w:rsidRDefault="00344AED" w:rsidP="00344AED">
      <w:pPr>
        <w:jc w:val="both"/>
        <w:rPr>
          <w:lang w:eastAsia="en-US"/>
        </w:rPr>
      </w:pPr>
    </w:p>
    <w:p w:rsidR="00344AED" w:rsidRDefault="00344AED" w:rsidP="00344AED">
      <w:pPr>
        <w:jc w:val="both"/>
        <w:rPr>
          <w:lang w:eastAsia="en-US"/>
        </w:rPr>
      </w:pPr>
      <w:r>
        <w:rPr>
          <w:lang w:eastAsia="en-US"/>
        </w:rPr>
        <w:t>1.</w:t>
      </w:r>
      <w:r>
        <w:rPr>
          <w:b/>
          <w:lang w:eastAsia="en-US"/>
        </w:rPr>
        <w:t xml:space="preserve">  Променя</w:t>
      </w:r>
      <w:r>
        <w:rPr>
          <w:lang w:eastAsia="en-US"/>
        </w:rPr>
        <w:t xml:space="preserve"> се предназначението на горска територия в размер на</w:t>
      </w:r>
      <w:r>
        <w:rPr>
          <w:lang w:val="en-US" w:eastAsia="en-US"/>
        </w:rPr>
        <w:t xml:space="preserve"> </w:t>
      </w:r>
      <w:r>
        <w:rPr>
          <w:b/>
          <w:lang w:eastAsia="en-US"/>
        </w:rPr>
        <w:t>1.329 дка</w:t>
      </w:r>
      <w:r>
        <w:rPr>
          <w:lang w:eastAsia="en-US"/>
        </w:rPr>
        <w:t>, необходима за изграждане на обект: „Цех за производство на метални заготовки и бетонови изделия“ съгласно ПУП-ПРЗ, одобрен със Заповед №203/14.058.2016 г. на кмета на община Рудозем. Засяга се залесена  площ, представляваща поземлен имот, както следва:</w:t>
      </w:r>
    </w:p>
    <w:p w:rsidR="00344AED" w:rsidRDefault="00344AED" w:rsidP="00344AED">
      <w:pPr>
        <w:jc w:val="both"/>
        <w:rPr>
          <w:lang w:eastAsia="en-US"/>
        </w:rPr>
      </w:pPr>
    </w:p>
    <w:p w:rsidR="00344AED" w:rsidRDefault="00344AED" w:rsidP="00344AED">
      <w:pPr>
        <w:jc w:val="both"/>
        <w:rPr>
          <w:b/>
          <w:lang w:val="en-US" w:eastAsia="en-US"/>
        </w:rPr>
      </w:pPr>
      <w:r>
        <w:rPr>
          <w:lang w:eastAsia="en-US"/>
        </w:rPr>
        <w:t xml:space="preserve">  </w:t>
      </w:r>
      <w:r>
        <w:rPr>
          <w:b/>
          <w:lang w:eastAsia="en-US"/>
        </w:rPr>
        <w:t xml:space="preserve"> № 119100,</w:t>
      </w:r>
      <w:r>
        <w:rPr>
          <w:lang w:eastAsia="en-US"/>
        </w:rPr>
        <w:t xml:space="preserve"> землище с. Чепинци, общ. Рудозем </w:t>
      </w:r>
      <w:r>
        <w:rPr>
          <w:b/>
          <w:lang w:eastAsia="en-US"/>
        </w:rPr>
        <w:t xml:space="preserve">с площ от 1.329 дка, </w:t>
      </w:r>
      <w:r>
        <w:rPr>
          <w:lang w:eastAsia="en-US"/>
        </w:rPr>
        <w:t>попадащ в подотдел 460 „п” по ЛУП от 2010 г.  на ТП ДГС-Смилян при граници и  съседи:  ПИ с №119032 /</w:t>
      </w:r>
      <w:proofErr w:type="spellStart"/>
      <w:r>
        <w:rPr>
          <w:lang w:eastAsia="en-US"/>
        </w:rPr>
        <w:t>залес</w:t>
      </w:r>
      <w:proofErr w:type="spellEnd"/>
      <w:r>
        <w:rPr>
          <w:lang w:eastAsia="en-US"/>
        </w:rPr>
        <w:t xml:space="preserve">. територия – на </w:t>
      </w:r>
      <w:proofErr w:type="spellStart"/>
      <w:r>
        <w:rPr>
          <w:lang w:eastAsia="en-US"/>
        </w:rPr>
        <w:t>насл</w:t>
      </w:r>
      <w:proofErr w:type="spellEnd"/>
      <w:r>
        <w:rPr>
          <w:lang w:eastAsia="en-US"/>
        </w:rPr>
        <w:t xml:space="preserve">. </w:t>
      </w:r>
      <w:r w:rsidR="00806F54">
        <w:rPr>
          <w:lang w:val="en-US" w:eastAsia="en-US"/>
        </w:rPr>
        <w:t>A.M.</w:t>
      </w:r>
      <w:bookmarkStart w:id="0" w:name="_GoBack"/>
      <w:bookmarkEnd w:id="0"/>
      <w:r>
        <w:rPr>
          <w:lang w:eastAsia="en-US"/>
        </w:rPr>
        <w:t>/, №119101 /</w:t>
      </w:r>
      <w:proofErr w:type="spellStart"/>
      <w:r>
        <w:rPr>
          <w:lang w:eastAsia="en-US"/>
        </w:rPr>
        <w:t>дървопроизв</w:t>
      </w:r>
      <w:proofErr w:type="spellEnd"/>
      <w:r>
        <w:rPr>
          <w:lang w:eastAsia="en-US"/>
        </w:rPr>
        <w:t xml:space="preserve">. площ – на ИАГ/, №119103 /път </w:t>
      </w:r>
      <w:r>
        <w:rPr>
          <w:lang w:val="en-US" w:eastAsia="en-US"/>
        </w:rPr>
        <w:t>II</w:t>
      </w:r>
      <w:r>
        <w:rPr>
          <w:lang w:eastAsia="en-US"/>
        </w:rPr>
        <w:t xml:space="preserve"> кл. – на МРРБ-АПИ/, № 000050 /път кл. – на общ. Рудозем/, съгласно скица № К 01127/27.06.2016 г.</w:t>
      </w:r>
      <w:r>
        <w:rPr>
          <w:b/>
          <w:lang w:eastAsia="en-US"/>
        </w:rPr>
        <w:t>,</w:t>
      </w:r>
      <w:r>
        <w:rPr>
          <w:lang w:eastAsia="en-US"/>
        </w:rPr>
        <w:t xml:space="preserve"> издадена от ОС „Земеделие“ – Рудозем. Имотът е частна държавна собственост </w:t>
      </w:r>
      <w:r>
        <w:rPr>
          <w:lang w:val="en-US" w:eastAsia="en-US"/>
        </w:rPr>
        <w:t xml:space="preserve">– </w:t>
      </w:r>
      <w:r>
        <w:rPr>
          <w:lang w:eastAsia="en-US"/>
        </w:rPr>
        <w:t xml:space="preserve">удостоверение с изх.  </w:t>
      </w:r>
      <w:r>
        <w:rPr>
          <w:b/>
          <w:lang w:eastAsia="en-US"/>
        </w:rPr>
        <w:t xml:space="preserve"> </w:t>
      </w:r>
      <w:r>
        <w:rPr>
          <w:lang w:eastAsia="en-US"/>
        </w:rPr>
        <w:t>№ВС-01-185/28.06. 2016 г., издадено от ОС“Земеделие“-Рудозем.</w:t>
      </w:r>
    </w:p>
    <w:p w:rsidR="00344AED" w:rsidRDefault="00344AED" w:rsidP="00344AED">
      <w:pPr>
        <w:jc w:val="both"/>
        <w:rPr>
          <w:lang w:eastAsia="en-US"/>
        </w:rPr>
      </w:pPr>
    </w:p>
    <w:p w:rsidR="00344AED" w:rsidRDefault="00344AED" w:rsidP="00344AED">
      <w:pPr>
        <w:jc w:val="both"/>
        <w:rPr>
          <w:lang w:eastAsia="en-US"/>
        </w:rPr>
      </w:pPr>
      <w:r>
        <w:rPr>
          <w:lang w:eastAsia="en-US"/>
        </w:rPr>
        <w:t>2.  Площта с променено предназначение, съгласно приложената скица остава частна държавна собственост</w:t>
      </w:r>
      <w:r w:rsidR="008D63CF">
        <w:rPr>
          <w:lang w:eastAsia="en-US"/>
        </w:rPr>
        <w:t>, като е необходимо физическото лице</w:t>
      </w:r>
      <w:r>
        <w:rPr>
          <w:lang w:eastAsia="en-US"/>
        </w:rPr>
        <w:t xml:space="preserve"> да предприеме действия по включването и в урбанизирани територии, съгласно чл. 8, т. 1 от Закона за устройство на територията.</w:t>
      </w:r>
    </w:p>
    <w:p w:rsidR="00344AED" w:rsidRDefault="00344AED" w:rsidP="00344AED">
      <w:pPr>
        <w:jc w:val="both"/>
        <w:rPr>
          <w:lang w:eastAsia="en-US"/>
        </w:rPr>
      </w:pPr>
    </w:p>
    <w:p w:rsidR="00344AED" w:rsidRDefault="00344AED" w:rsidP="00344AED">
      <w:pPr>
        <w:jc w:val="both"/>
        <w:rPr>
          <w:lang w:eastAsia="en-US"/>
        </w:rPr>
      </w:pPr>
      <w:r>
        <w:rPr>
          <w:lang w:eastAsia="en-US"/>
        </w:rPr>
        <w:t>3. На основание чл. 78, ал. 1  от Закона за</w:t>
      </w:r>
      <w:r w:rsidR="00B92770">
        <w:rPr>
          <w:lang w:eastAsia="en-US"/>
        </w:rPr>
        <w:t xml:space="preserve"> горите физическото лице </w:t>
      </w:r>
      <w:r>
        <w:rPr>
          <w:lang w:eastAsia="en-US"/>
        </w:rPr>
        <w:t xml:space="preserve">да заплати цена за промяна на предназначението възлизаща на </w:t>
      </w:r>
      <w:r>
        <w:rPr>
          <w:b/>
          <w:lang w:eastAsia="en-US"/>
        </w:rPr>
        <w:t xml:space="preserve"> 3 135.00 лв.   за ПИ с №119100, </w:t>
      </w:r>
      <w:r>
        <w:rPr>
          <w:lang w:eastAsia="en-US"/>
        </w:rPr>
        <w:t>землище с.Чепинци, общ. Рудозем,</w:t>
      </w:r>
      <w:r>
        <w:rPr>
          <w:b/>
          <w:lang w:eastAsia="en-US"/>
        </w:rPr>
        <w:t xml:space="preserve">  </w:t>
      </w:r>
      <w:r>
        <w:rPr>
          <w:lang w:eastAsia="en-US"/>
        </w:rPr>
        <w:t xml:space="preserve">видно от доклад за оценка на имот от 29.10.2016 г., изготвен от независим оценител по Наредба за оценка на поземлени имоти в горски територии /обн. ДВ, бр. 63 от 16.08. 2011 г./, приета с Постановление на МС № 236/03.08. 2011 г., изм. и доп. ДВ, бр.99 от 14 декември 2012 г., изм. и доп. ДВ, бр.34 от 3 май 2016 г. </w:t>
      </w:r>
    </w:p>
    <w:p w:rsidR="00344AED" w:rsidRDefault="00344AED" w:rsidP="00344AED">
      <w:pPr>
        <w:jc w:val="both"/>
        <w:rPr>
          <w:lang w:eastAsia="en-US"/>
        </w:rPr>
      </w:pPr>
      <w:r>
        <w:rPr>
          <w:lang w:eastAsia="en-US"/>
        </w:rPr>
        <w:t>Приходите постъпват в бюджета на Министерство на земеделието и храните.</w:t>
      </w:r>
    </w:p>
    <w:p w:rsidR="00344AED" w:rsidRDefault="00344AED" w:rsidP="00344AED">
      <w:pPr>
        <w:jc w:val="both"/>
        <w:rPr>
          <w:lang w:eastAsia="en-US"/>
        </w:rPr>
      </w:pPr>
    </w:p>
    <w:p w:rsidR="00344AED" w:rsidRDefault="00344AED" w:rsidP="00344AED">
      <w:pPr>
        <w:jc w:val="both"/>
        <w:rPr>
          <w:lang w:eastAsia="en-US"/>
        </w:rPr>
      </w:pPr>
      <w:r>
        <w:rPr>
          <w:lang w:eastAsia="en-US"/>
        </w:rPr>
        <w:t xml:space="preserve">4. За извършване на компенсационно залесяване </w:t>
      </w:r>
      <w:r w:rsidR="009022F1">
        <w:rPr>
          <w:lang w:eastAsia="en-US"/>
        </w:rPr>
        <w:t>физическото лице</w:t>
      </w:r>
      <w:r>
        <w:rPr>
          <w:lang w:eastAsia="en-US"/>
        </w:rPr>
        <w:t xml:space="preserve"> дължи средства в размер на </w:t>
      </w:r>
      <w:r>
        <w:rPr>
          <w:b/>
          <w:lang w:eastAsia="en-US"/>
        </w:rPr>
        <w:t>1 440.64 лв.</w:t>
      </w:r>
      <w:r>
        <w:rPr>
          <w:lang w:eastAsia="en-US"/>
        </w:rPr>
        <w:t xml:space="preserve">  засегната е залесена площ от 1.329 дка видно от Протокол № 10/03.08.2016 г.</w:t>
      </w:r>
      <w:r>
        <w:rPr>
          <w:b/>
          <w:lang w:eastAsia="en-US"/>
        </w:rPr>
        <w:t xml:space="preserve"> </w:t>
      </w:r>
      <w:r>
        <w:rPr>
          <w:lang w:eastAsia="en-US"/>
        </w:rPr>
        <w:t>на Регионална дирекция по горите гр. Смолян. Съгласно Заповед № РД 49-532/22.12.2016 г. на министъра на земеделието и храните цената, която се заплаща за 1 дка компенсационно залесяване за 2017 г. е в размер на 1 084 лв.</w:t>
      </w:r>
    </w:p>
    <w:p w:rsidR="00344AED" w:rsidRDefault="00344AED" w:rsidP="00344AED">
      <w:pPr>
        <w:jc w:val="both"/>
        <w:rPr>
          <w:lang w:eastAsia="en-US"/>
        </w:rPr>
      </w:pPr>
      <w:r>
        <w:rPr>
          <w:lang w:eastAsia="en-US"/>
        </w:rPr>
        <w:t>Средствата за компенсационно залесяване постъпват в приход на ЮЦДП-Смолян.</w:t>
      </w:r>
    </w:p>
    <w:p w:rsidR="00344AED" w:rsidRDefault="00344AED" w:rsidP="00344AED">
      <w:pPr>
        <w:jc w:val="both"/>
        <w:rPr>
          <w:b/>
          <w:lang w:eastAsia="en-US"/>
        </w:rPr>
      </w:pPr>
    </w:p>
    <w:p w:rsidR="00344AED" w:rsidRDefault="00344AED" w:rsidP="00344AED">
      <w:pPr>
        <w:jc w:val="both"/>
        <w:rPr>
          <w:lang w:eastAsia="en-US"/>
        </w:rPr>
      </w:pPr>
      <w:r>
        <w:rPr>
          <w:lang w:eastAsia="en-US"/>
        </w:rPr>
        <w:t>5. Дължимите суми съгласно чл. 78, ал. 2 от Закона за горите се заплащат в тримесечен срок от съобщаването на акта за промяна на предназначението.</w:t>
      </w:r>
    </w:p>
    <w:p w:rsidR="00344AED" w:rsidRDefault="00344AED" w:rsidP="00344AED">
      <w:pPr>
        <w:jc w:val="both"/>
        <w:rPr>
          <w:lang w:eastAsia="en-US"/>
        </w:rPr>
      </w:pPr>
    </w:p>
    <w:p w:rsidR="00344AED" w:rsidRDefault="00344AED" w:rsidP="00344AED">
      <w:pPr>
        <w:jc w:val="both"/>
        <w:rPr>
          <w:lang w:eastAsia="en-US"/>
        </w:rPr>
      </w:pPr>
      <w:r>
        <w:rPr>
          <w:lang w:eastAsia="en-US"/>
        </w:rPr>
        <w:t>6. Решението влиза в сила след заплащане цената за промяна на предназначението и представяне на платежните документи.</w:t>
      </w:r>
    </w:p>
    <w:p w:rsidR="00344AED" w:rsidRDefault="00344AED" w:rsidP="00344AED">
      <w:pPr>
        <w:jc w:val="both"/>
        <w:rPr>
          <w:lang w:eastAsia="en-US"/>
        </w:rPr>
      </w:pPr>
    </w:p>
    <w:p w:rsidR="00344AED" w:rsidRDefault="00344AED" w:rsidP="00344AED">
      <w:pPr>
        <w:rPr>
          <w:lang w:eastAsia="en-US"/>
        </w:rPr>
      </w:pPr>
      <w:r>
        <w:rPr>
          <w:lang w:eastAsia="en-US"/>
        </w:rPr>
        <w:t xml:space="preserve">Решението подлежи  на обжалване чрез директора на РДГ – Смолян пред </w:t>
      </w:r>
      <w:proofErr w:type="spellStart"/>
      <w:r>
        <w:rPr>
          <w:lang w:eastAsia="en-US"/>
        </w:rPr>
        <w:t>по-горестоящия</w:t>
      </w:r>
      <w:proofErr w:type="spellEnd"/>
      <w:r>
        <w:rPr>
          <w:lang w:eastAsia="en-US"/>
        </w:rPr>
        <w:t xml:space="preserve"> административен орган – Изпълнителна агенция по горите гр. София в 14 дневен срок от съобщаването му на страните и по съдебен ред пред Административен съд – Смолян по реда на АПК в същия срок.</w:t>
      </w:r>
    </w:p>
    <w:p w:rsidR="00344AED" w:rsidRDefault="00344AED" w:rsidP="00344AED">
      <w:pPr>
        <w:rPr>
          <w:lang w:eastAsia="en-US"/>
        </w:rPr>
      </w:pPr>
    </w:p>
    <w:p w:rsidR="00344AED" w:rsidRDefault="00344AED" w:rsidP="00344AED">
      <w:pPr>
        <w:rPr>
          <w:lang w:eastAsia="en-US"/>
        </w:rPr>
      </w:pPr>
    </w:p>
    <w:p w:rsidR="00344AED" w:rsidRDefault="00344AED" w:rsidP="00344AED">
      <w:pPr>
        <w:rPr>
          <w:b/>
          <w:lang w:eastAsia="en-US"/>
        </w:rPr>
      </w:pPr>
      <w:r>
        <w:rPr>
          <w:b/>
          <w:lang w:eastAsia="en-US"/>
        </w:rPr>
        <w:t>СЕКРЕТАР:                                                                                                                     ПРЕДСЕДАТЕЛ:</w:t>
      </w:r>
    </w:p>
    <w:p w:rsidR="00344AED" w:rsidRDefault="00344AED" w:rsidP="00344AED">
      <w:pPr>
        <w:rPr>
          <w:b/>
          <w:lang w:eastAsia="en-US"/>
        </w:rPr>
      </w:pPr>
    </w:p>
    <w:p w:rsidR="00046F7E" w:rsidRDefault="00046F7E"/>
    <w:sectPr w:rsidR="00046F7E" w:rsidSect="00344AE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Excelcior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hyphenationZone w:val="425"/>
  <w:characterSpacingControl w:val="doNotCompress"/>
  <w:compat/>
  <w:rsids>
    <w:rsidRoot w:val="00A51FB7"/>
    <w:rsid w:val="00046F7E"/>
    <w:rsid w:val="00084DF1"/>
    <w:rsid w:val="00344AED"/>
    <w:rsid w:val="003D07BD"/>
    <w:rsid w:val="00650A68"/>
    <w:rsid w:val="00806F54"/>
    <w:rsid w:val="008D63CF"/>
    <w:rsid w:val="009022F1"/>
    <w:rsid w:val="00A51FB7"/>
    <w:rsid w:val="00A96742"/>
    <w:rsid w:val="00AD44F4"/>
    <w:rsid w:val="00B92770"/>
    <w:rsid w:val="00D5713C"/>
    <w:rsid w:val="00E44A3B"/>
    <w:rsid w:val="00EE3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344AED"/>
    <w:pPr>
      <w:keepNext/>
      <w:widowControl w:val="0"/>
      <w:shd w:val="solid" w:color="FFFFFF" w:fill="000000"/>
      <w:tabs>
        <w:tab w:val="left" w:pos="5955"/>
      </w:tabs>
      <w:suppressAutoHyphens/>
      <w:autoSpaceDE w:val="0"/>
      <w:autoSpaceDN w:val="0"/>
      <w:ind w:left="735" w:firstLine="960"/>
      <w:jc w:val="both"/>
      <w:outlineLvl w:val="0"/>
    </w:pPr>
    <w:rPr>
      <w:rFonts w:ascii="ExcelciorCyr" w:hAnsi="ExcelciorCyr" w:cs="ExcelciorCyr"/>
      <w:b/>
      <w:bCs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344AED"/>
    <w:rPr>
      <w:rFonts w:ascii="ExcelciorCyr" w:eastAsia="Times New Roman" w:hAnsi="ExcelciorCyr" w:cs="ExcelciorCyr"/>
      <w:b/>
      <w:bCs/>
      <w:color w:val="000000"/>
      <w:sz w:val="24"/>
      <w:szCs w:val="24"/>
      <w:shd w:val="solid" w:color="FFFFFF" w:fill="000000"/>
    </w:rPr>
  </w:style>
  <w:style w:type="character" w:styleId="a3">
    <w:name w:val="Hyperlink"/>
    <w:basedOn w:val="a0"/>
    <w:semiHidden/>
    <w:unhideWhenUsed/>
    <w:rsid w:val="00344A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qFormat/>
    <w:rsid w:val="00344AED"/>
    <w:pPr>
      <w:keepNext/>
      <w:widowControl w:val="0"/>
      <w:shd w:val="solid" w:color="FFFFFF" w:fill="000000"/>
      <w:tabs>
        <w:tab w:val="left" w:pos="5955"/>
      </w:tabs>
      <w:suppressAutoHyphens/>
      <w:autoSpaceDE w:val="0"/>
      <w:autoSpaceDN w:val="0"/>
      <w:ind w:left="735" w:firstLine="960"/>
      <w:jc w:val="both"/>
      <w:outlineLvl w:val="0"/>
    </w:pPr>
    <w:rPr>
      <w:rFonts w:ascii="ExcelciorCyr" w:hAnsi="ExcelciorCyr" w:cs="ExcelciorCyr"/>
      <w:b/>
      <w:bCs/>
      <w:color w:val="00000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44AED"/>
    <w:rPr>
      <w:rFonts w:ascii="ExcelciorCyr" w:eastAsia="Times New Roman" w:hAnsi="ExcelciorCyr" w:cs="ExcelciorCyr"/>
      <w:b/>
      <w:bCs/>
      <w:color w:val="000000"/>
      <w:sz w:val="24"/>
      <w:szCs w:val="24"/>
      <w:shd w:val="solid" w:color="FFFFFF" w:fill="000000"/>
    </w:rPr>
  </w:style>
  <w:style w:type="character" w:styleId="Hyperlink">
    <w:name w:val="Hyperlink"/>
    <w:basedOn w:val="DefaultParagraphFont"/>
    <w:semiHidden/>
    <w:unhideWhenUsed/>
    <w:rsid w:val="00344A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7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ugsmolian@nug.b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Mravkata Z</cp:lastModifiedBy>
  <cp:revision>2</cp:revision>
  <dcterms:created xsi:type="dcterms:W3CDTF">2017-01-20T08:34:00Z</dcterms:created>
  <dcterms:modified xsi:type="dcterms:W3CDTF">2017-01-20T08:34:00Z</dcterms:modified>
</cp:coreProperties>
</file>